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00" w:type="dxa"/>
        <w:tblInd w:w="198" w:type="dxa"/>
        <w:tblLook w:val="04A0" w:firstRow="1" w:lastRow="0" w:firstColumn="1" w:lastColumn="0" w:noHBand="0" w:noVBand="1"/>
      </w:tblPr>
      <w:tblGrid>
        <w:gridCol w:w="3307"/>
        <w:gridCol w:w="2302"/>
        <w:gridCol w:w="386"/>
        <w:gridCol w:w="3005"/>
      </w:tblGrid>
      <w:tr w:rsidR="00E6218E" w:rsidRPr="00BF3A88" w14:paraId="10F8A200" w14:textId="77777777" w:rsidTr="004E058E">
        <w:trPr>
          <w:trHeight w:val="484"/>
        </w:trPr>
        <w:tc>
          <w:tcPr>
            <w:tcW w:w="33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553739" w14:textId="512460C8" w:rsidR="00E6218E" w:rsidRPr="00BF3A88" w:rsidRDefault="00E10746" w:rsidP="00883B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A88">
              <w:rPr>
                <w:rFonts w:ascii="Arial" w:hAnsi="Arial" w:cs="Arial"/>
                <w:noProof/>
                <w:sz w:val="16"/>
                <w:szCs w:val="16"/>
                <w:lang w:val="en-AU" w:eastAsia="en-AU"/>
              </w:rPr>
              <w:drawing>
                <wp:anchor distT="0" distB="0" distL="114300" distR="114300" simplePos="0" relativeHeight="251670016" behindDoc="1" locked="0" layoutInCell="1" allowOverlap="1" wp14:anchorId="0EFEBB54" wp14:editId="0B801B3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92075</wp:posOffset>
                  </wp:positionV>
                  <wp:extent cx="1954530" cy="741680"/>
                  <wp:effectExtent l="0" t="0" r="7620" b="1270"/>
                  <wp:wrapTight wrapText="bothSides">
                    <wp:wrapPolygon edited="0">
                      <wp:start x="0" y="0"/>
                      <wp:lineTo x="0" y="21082"/>
                      <wp:lineTo x="21474" y="21082"/>
                      <wp:lineTo x="2147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30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218E" w:rsidRPr="00162AC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42AF3" w14:textId="77777777" w:rsidR="00E6218E" w:rsidRPr="00AF2BFA" w:rsidRDefault="00E6218E" w:rsidP="00883BD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F2BFA">
              <w:rPr>
                <w:rFonts w:ascii="Arial" w:hAnsi="Arial" w:cs="Arial"/>
                <w:b/>
                <w:sz w:val="16"/>
                <w:szCs w:val="16"/>
              </w:rPr>
              <w:t>Diluluskan</w:t>
            </w:r>
            <w:proofErr w:type="spellEnd"/>
            <w:r w:rsidRPr="00AF2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F2BFA">
              <w:rPr>
                <w:rFonts w:ascii="Arial" w:hAnsi="Arial" w:cs="Arial"/>
                <w:b/>
                <w:sz w:val="16"/>
                <w:szCs w:val="16"/>
              </w:rPr>
              <w:t>oleh</w:t>
            </w:r>
            <w:proofErr w:type="spellEnd"/>
            <w:r w:rsidRPr="00AF2BF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06A52" w14:textId="77777777" w:rsidR="00E6218E" w:rsidRPr="00AF2BFA" w:rsidRDefault="00E6218E" w:rsidP="00883BD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BF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B8E8D" w14:textId="77777777" w:rsidR="00E6218E" w:rsidRPr="00AF2BFA" w:rsidRDefault="00E6218E" w:rsidP="00E6218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BFA">
              <w:rPr>
                <w:rFonts w:ascii="Arial" w:hAnsi="Arial" w:cs="Arial"/>
                <w:b/>
                <w:sz w:val="16"/>
                <w:szCs w:val="16"/>
              </w:rPr>
              <w:t xml:space="preserve">LPU Ke-180 </w:t>
            </w:r>
            <w:proofErr w:type="spellStart"/>
            <w:r w:rsidRPr="00AF2BFA">
              <w:rPr>
                <w:rFonts w:ascii="Arial" w:hAnsi="Arial" w:cs="Arial"/>
                <w:b/>
                <w:sz w:val="16"/>
                <w:szCs w:val="16"/>
              </w:rPr>
              <w:t>Bil</w:t>
            </w:r>
            <w:proofErr w:type="spellEnd"/>
            <w:r w:rsidRPr="00AF2BFA">
              <w:rPr>
                <w:rFonts w:ascii="Arial" w:hAnsi="Arial" w:cs="Arial"/>
                <w:b/>
                <w:sz w:val="16"/>
                <w:szCs w:val="16"/>
              </w:rPr>
              <w:t>. 4/2017</w:t>
            </w:r>
          </w:p>
        </w:tc>
      </w:tr>
      <w:tr w:rsidR="00E6218E" w:rsidRPr="00BF3A88" w14:paraId="312911AD" w14:textId="77777777" w:rsidTr="004E058E">
        <w:trPr>
          <w:trHeight w:val="484"/>
        </w:trPr>
        <w:tc>
          <w:tcPr>
            <w:tcW w:w="3307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2D6B8742" w14:textId="77777777" w:rsidR="00E6218E" w:rsidRPr="00BF3A88" w:rsidRDefault="00E6218E" w:rsidP="00883BD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0BDBB" w14:textId="77777777" w:rsidR="00E6218E" w:rsidRPr="00AF2BFA" w:rsidRDefault="00E6218E" w:rsidP="00883BD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F2BFA">
              <w:rPr>
                <w:rFonts w:ascii="Arial" w:hAnsi="Arial" w:cs="Arial"/>
                <w:b/>
                <w:sz w:val="16"/>
                <w:szCs w:val="16"/>
              </w:rPr>
              <w:t>Tarikh</w:t>
            </w:r>
            <w:proofErr w:type="spellEnd"/>
            <w:r w:rsidRPr="00AF2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F2BFA">
              <w:rPr>
                <w:rFonts w:ascii="Arial" w:hAnsi="Arial" w:cs="Arial"/>
                <w:b/>
                <w:sz w:val="16"/>
                <w:szCs w:val="16"/>
              </w:rPr>
              <w:t>kuat</w:t>
            </w:r>
            <w:proofErr w:type="spellEnd"/>
            <w:r w:rsidRPr="00AF2B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F2BFA">
              <w:rPr>
                <w:rFonts w:ascii="Arial" w:hAnsi="Arial" w:cs="Arial"/>
                <w:b/>
                <w:sz w:val="16"/>
                <w:szCs w:val="16"/>
              </w:rPr>
              <w:t>kuasa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B5EBE" w14:textId="77777777" w:rsidR="00E6218E" w:rsidRPr="00AF2BFA" w:rsidRDefault="00E6218E" w:rsidP="00883BD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BF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E4E28" w14:textId="47AC8A6E" w:rsidR="00E6218E" w:rsidRPr="00AF2BFA" w:rsidRDefault="00E6218E" w:rsidP="00E6218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BFA">
              <w:rPr>
                <w:rFonts w:ascii="Arial" w:hAnsi="Arial" w:cs="Arial"/>
                <w:b/>
                <w:sz w:val="16"/>
                <w:szCs w:val="16"/>
              </w:rPr>
              <w:t xml:space="preserve">26 </w:t>
            </w:r>
            <w:proofErr w:type="spellStart"/>
            <w:r w:rsidRPr="00AF2BFA">
              <w:rPr>
                <w:rFonts w:ascii="Arial" w:hAnsi="Arial" w:cs="Arial"/>
                <w:b/>
                <w:sz w:val="16"/>
                <w:szCs w:val="16"/>
              </w:rPr>
              <w:t>Julai</w:t>
            </w:r>
            <w:proofErr w:type="spellEnd"/>
            <w:r w:rsidRPr="00AF2BFA">
              <w:rPr>
                <w:rFonts w:ascii="Arial" w:hAnsi="Arial" w:cs="Arial"/>
                <w:b/>
                <w:sz w:val="16"/>
                <w:szCs w:val="16"/>
              </w:rPr>
              <w:t xml:space="preserve"> 2017</w:t>
            </w:r>
          </w:p>
        </w:tc>
      </w:tr>
      <w:tr w:rsidR="00E6218E" w:rsidRPr="00BF3A88" w14:paraId="2B6114D9" w14:textId="77777777" w:rsidTr="004E058E">
        <w:trPr>
          <w:trHeight w:val="484"/>
        </w:trPr>
        <w:tc>
          <w:tcPr>
            <w:tcW w:w="33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D5B8" w14:textId="77777777" w:rsidR="00E6218E" w:rsidRPr="00BF3A88" w:rsidRDefault="00E6218E" w:rsidP="00883BDC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EB7D7" w14:textId="77777777" w:rsidR="00E6218E" w:rsidRPr="00AF2BFA" w:rsidRDefault="00E6218E" w:rsidP="00883BD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BFA">
              <w:rPr>
                <w:rFonts w:ascii="Arial" w:hAnsi="Arial" w:cs="Arial"/>
                <w:b/>
                <w:sz w:val="16"/>
                <w:szCs w:val="16"/>
              </w:rPr>
              <w:t xml:space="preserve">No. </w:t>
            </w:r>
            <w:proofErr w:type="spellStart"/>
            <w:r w:rsidRPr="00AF2BFA">
              <w:rPr>
                <w:rFonts w:ascii="Arial" w:hAnsi="Arial" w:cs="Arial"/>
                <w:b/>
                <w:sz w:val="16"/>
                <w:szCs w:val="16"/>
              </w:rPr>
              <w:t>Semakan</w:t>
            </w:r>
            <w:proofErr w:type="spellEnd"/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F99F2" w14:textId="77777777" w:rsidR="00E6218E" w:rsidRPr="00AF2BFA" w:rsidRDefault="00E6218E" w:rsidP="00883BD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BF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1AB2F" w14:textId="77777777" w:rsidR="00E6218E" w:rsidRPr="00AF2BFA" w:rsidRDefault="00E6218E" w:rsidP="00883BD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BF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</w:tr>
    </w:tbl>
    <w:p w14:paraId="4912454E" w14:textId="77777777" w:rsidR="0007170F" w:rsidRDefault="0007170F" w:rsidP="000E33A7">
      <w:pPr>
        <w:shd w:val="clear" w:color="auto" w:fill="FFFFFF" w:themeFill="background1"/>
        <w:spacing w:line="276" w:lineRule="auto"/>
        <w:rPr>
          <w:rFonts w:ascii="Arial" w:hAnsi="Arial" w:cs="Arial"/>
          <w:b/>
          <w:sz w:val="26"/>
          <w:szCs w:val="26"/>
        </w:rPr>
      </w:pPr>
    </w:p>
    <w:p w14:paraId="52A61855" w14:textId="78B4AC6D" w:rsidR="00E6218E" w:rsidRDefault="00E6218E" w:rsidP="00E6218E">
      <w:pPr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A601E">
        <w:rPr>
          <w:rFonts w:ascii="Arial" w:hAnsi="Arial" w:cs="Arial"/>
          <w:b/>
          <w:sz w:val="26"/>
          <w:szCs w:val="26"/>
        </w:rPr>
        <w:t>GARIS PANDUAN SKIM INSENTIF PENERBITAN</w:t>
      </w:r>
      <w:r w:rsidR="00E21013">
        <w:rPr>
          <w:rFonts w:ascii="Arial" w:hAnsi="Arial" w:cs="Arial"/>
          <w:b/>
          <w:sz w:val="26"/>
          <w:szCs w:val="26"/>
        </w:rPr>
        <w:t xml:space="preserve"> </w:t>
      </w:r>
      <w:r w:rsidRPr="007A601E">
        <w:rPr>
          <w:rFonts w:ascii="Arial" w:hAnsi="Arial" w:cs="Arial"/>
          <w:b/>
          <w:sz w:val="26"/>
          <w:szCs w:val="26"/>
        </w:rPr>
        <w:t xml:space="preserve">ARTIKEL JURNAL DALAM </w:t>
      </w:r>
      <w:r w:rsidRPr="004618FE">
        <w:rPr>
          <w:rFonts w:ascii="Arial" w:hAnsi="Arial" w:cs="Arial"/>
          <w:b/>
          <w:i/>
          <w:sz w:val="26"/>
          <w:szCs w:val="26"/>
        </w:rPr>
        <w:t>QUARTILE</w:t>
      </w:r>
      <w:r w:rsidRPr="007A601E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1, </w:t>
      </w:r>
      <w:r w:rsidRPr="004618FE">
        <w:rPr>
          <w:rFonts w:ascii="Arial" w:hAnsi="Arial" w:cs="Arial"/>
          <w:b/>
          <w:i/>
          <w:sz w:val="26"/>
          <w:szCs w:val="26"/>
        </w:rPr>
        <w:t>QUARTILE</w:t>
      </w:r>
      <w:r>
        <w:rPr>
          <w:rFonts w:ascii="Arial" w:hAnsi="Arial" w:cs="Arial"/>
          <w:b/>
          <w:sz w:val="26"/>
          <w:szCs w:val="26"/>
        </w:rPr>
        <w:t xml:space="preserve"> 2, </w:t>
      </w:r>
      <w:r w:rsidRPr="004618FE">
        <w:rPr>
          <w:rFonts w:ascii="Arial" w:hAnsi="Arial" w:cs="Arial"/>
          <w:b/>
          <w:i/>
          <w:sz w:val="26"/>
          <w:szCs w:val="26"/>
        </w:rPr>
        <w:t>QUARTILE</w:t>
      </w:r>
      <w:r>
        <w:rPr>
          <w:rFonts w:ascii="Arial" w:hAnsi="Arial" w:cs="Arial"/>
          <w:b/>
          <w:sz w:val="26"/>
          <w:szCs w:val="26"/>
        </w:rPr>
        <w:t xml:space="preserve"> 3 &amp; </w:t>
      </w:r>
      <w:r w:rsidRPr="004618FE">
        <w:rPr>
          <w:rFonts w:ascii="Arial" w:hAnsi="Arial" w:cs="Arial"/>
          <w:b/>
          <w:i/>
          <w:sz w:val="26"/>
          <w:szCs w:val="26"/>
        </w:rPr>
        <w:t xml:space="preserve">QUARTILE </w:t>
      </w:r>
      <w:r>
        <w:rPr>
          <w:rFonts w:ascii="Arial" w:hAnsi="Arial" w:cs="Arial"/>
          <w:b/>
          <w:sz w:val="26"/>
          <w:szCs w:val="26"/>
        </w:rPr>
        <w:t xml:space="preserve">4 </w:t>
      </w:r>
      <w:r w:rsidRPr="007A601E">
        <w:rPr>
          <w:rFonts w:ascii="Arial" w:hAnsi="Arial" w:cs="Arial"/>
          <w:b/>
          <w:sz w:val="26"/>
          <w:szCs w:val="26"/>
        </w:rPr>
        <w:t>(Q1</w:t>
      </w:r>
      <w:r>
        <w:rPr>
          <w:rFonts w:ascii="Arial" w:hAnsi="Arial" w:cs="Arial"/>
          <w:b/>
          <w:sz w:val="26"/>
          <w:szCs w:val="26"/>
        </w:rPr>
        <w:t>-Q4</w:t>
      </w:r>
      <w:r w:rsidRPr="007A601E">
        <w:rPr>
          <w:rFonts w:ascii="Arial" w:hAnsi="Arial" w:cs="Arial"/>
          <w:b/>
          <w:sz w:val="26"/>
          <w:szCs w:val="26"/>
        </w:rPr>
        <w:t xml:space="preserve">) </w:t>
      </w:r>
      <w:r w:rsidRPr="004618FE">
        <w:rPr>
          <w:rFonts w:ascii="Arial" w:hAnsi="Arial" w:cs="Arial"/>
          <w:b/>
          <w:i/>
          <w:sz w:val="26"/>
          <w:szCs w:val="26"/>
        </w:rPr>
        <w:t>WEB OF SCIENCE</w:t>
      </w:r>
      <w:r w:rsidRPr="007A601E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7A601E">
        <w:rPr>
          <w:rFonts w:ascii="Arial" w:hAnsi="Arial" w:cs="Arial"/>
          <w:b/>
          <w:sz w:val="26"/>
          <w:szCs w:val="26"/>
        </w:rPr>
        <w:t>WoS</w:t>
      </w:r>
      <w:proofErr w:type="spellEnd"/>
      <w:r w:rsidRPr="007A601E">
        <w:rPr>
          <w:rFonts w:ascii="Arial" w:hAnsi="Arial" w:cs="Arial"/>
          <w:b/>
          <w:sz w:val="26"/>
          <w:szCs w:val="26"/>
        </w:rPr>
        <w:t xml:space="preserve">) ™ </w:t>
      </w:r>
      <w:r w:rsidRPr="004618FE">
        <w:rPr>
          <w:rFonts w:ascii="Arial" w:hAnsi="Arial" w:cs="Arial"/>
          <w:b/>
          <w:i/>
          <w:sz w:val="26"/>
          <w:szCs w:val="26"/>
        </w:rPr>
        <w:t>CORE COLLECTION</w:t>
      </w:r>
      <w:r w:rsidR="007C5BC7">
        <w:rPr>
          <w:rFonts w:ascii="Arial" w:hAnsi="Arial" w:cs="Arial"/>
          <w:b/>
          <w:sz w:val="26"/>
          <w:szCs w:val="26"/>
        </w:rPr>
        <w:t xml:space="preserve"> DAN SCOPUS</w:t>
      </w:r>
    </w:p>
    <w:p w14:paraId="04E43F67" w14:textId="77777777" w:rsidR="00846540" w:rsidRDefault="00846540" w:rsidP="000E33A7">
      <w:pPr>
        <w:shd w:val="clear" w:color="auto" w:fill="FFFFFF" w:themeFill="background1"/>
        <w:rPr>
          <w:rFonts w:ascii="Arial" w:hAnsi="Arial" w:cs="Arial"/>
          <w:b/>
          <w:sz w:val="26"/>
          <w:szCs w:val="26"/>
        </w:rPr>
      </w:pPr>
    </w:p>
    <w:p w14:paraId="3EA2D109" w14:textId="43C74CBE" w:rsidR="00BC4059" w:rsidRPr="00BC4059" w:rsidRDefault="00BC4059" w:rsidP="00BC4059">
      <w:pPr>
        <w:shd w:val="clear" w:color="auto" w:fill="FFFFFF" w:themeFill="background1"/>
        <w:spacing w:line="276" w:lineRule="auto"/>
        <w:ind w:left="540" w:hanging="540"/>
        <w:jc w:val="both"/>
        <w:rPr>
          <w:rFonts w:ascii="Arial" w:hAnsi="Arial" w:cs="Arial"/>
          <w:b/>
          <w:sz w:val="22"/>
          <w:szCs w:val="22"/>
          <w:lang w:eastAsia="ms-MY"/>
        </w:rPr>
      </w:pPr>
      <w:r>
        <w:rPr>
          <w:rFonts w:ascii="Arial" w:hAnsi="Arial" w:cs="Arial"/>
          <w:b/>
          <w:sz w:val="22"/>
          <w:szCs w:val="22"/>
          <w:lang w:eastAsia="ms-MY"/>
        </w:rPr>
        <w:t>1.0</w:t>
      </w:r>
      <w:r>
        <w:rPr>
          <w:rFonts w:ascii="Arial" w:hAnsi="Arial" w:cs="Arial"/>
          <w:b/>
          <w:sz w:val="22"/>
          <w:szCs w:val="22"/>
          <w:lang w:eastAsia="ms-MY"/>
        </w:rPr>
        <w:tab/>
      </w:r>
      <w:r w:rsidRPr="00BC4059">
        <w:rPr>
          <w:rFonts w:ascii="Arial" w:hAnsi="Arial" w:cs="Arial"/>
          <w:b/>
          <w:sz w:val="22"/>
          <w:szCs w:val="22"/>
          <w:lang w:eastAsia="ms-MY"/>
        </w:rPr>
        <w:t>LATAR BELAKANG</w:t>
      </w:r>
    </w:p>
    <w:p w14:paraId="073A280E" w14:textId="77777777" w:rsidR="00BC4059" w:rsidRPr="00D40FE2" w:rsidRDefault="00BC4059" w:rsidP="00BB2F94">
      <w:pPr>
        <w:shd w:val="clear" w:color="auto" w:fill="FFFFFF" w:themeFill="background1"/>
        <w:ind w:left="540" w:hanging="540"/>
        <w:jc w:val="both"/>
        <w:rPr>
          <w:rFonts w:ascii="Arial" w:hAnsi="Arial" w:cs="Arial"/>
          <w:b/>
          <w:color w:val="FF0000"/>
          <w:sz w:val="22"/>
          <w:szCs w:val="22"/>
          <w:lang w:eastAsia="ms-MY"/>
        </w:rPr>
      </w:pPr>
    </w:p>
    <w:p w14:paraId="3D12CC76" w14:textId="2ABBE799" w:rsidR="000E33A7" w:rsidRPr="000E33A7" w:rsidRDefault="00BC4059" w:rsidP="000E33A7">
      <w:pPr>
        <w:pStyle w:val="ListParagraph"/>
        <w:numPr>
          <w:ilvl w:val="1"/>
          <w:numId w:val="8"/>
        </w:numPr>
        <w:shd w:val="clear" w:color="auto" w:fill="FFFFFF" w:themeFill="background1"/>
        <w:spacing w:after="120"/>
        <w:ind w:left="1181" w:hanging="634"/>
        <w:contextualSpacing w:val="0"/>
        <w:jc w:val="both"/>
        <w:rPr>
          <w:rFonts w:ascii="Arial" w:hAnsi="Arial" w:cs="Arial"/>
          <w:lang w:eastAsia="ms-MY"/>
        </w:rPr>
      </w:pPr>
      <w:proofErr w:type="spellStart"/>
      <w:r w:rsidRPr="00BC4059">
        <w:rPr>
          <w:rFonts w:ascii="Arial" w:hAnsi="Arial" w:cs="Arial"/>
          <w:lang w:eastAsia="ms-MY"/>
        </w:rPr>
        <w:t>Mesyuarat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Lembaga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Pengarah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Universiti</w:t>
      </w:r>
      <w:proofErr w:type="spellEnd"/>
      <w:r w:rsidRPr="00BC4059">
        <w:rPr>
          <w:rFonts w:ascii="Arial" w:hAnsi="Arial" w:cs="Arial"/>
          <w:lang w:eastAsia="ms-MY"/>
        </w:rPr>
        <w:t xml:space="preserve"> (LPU), UUM </w:t>
      </w:r>
      <w:proofErr w:type="spellStart"/>
      <w:r w:rsidRPr="00BC4059">
        <w:rPr>
          <w:rFonts w:ascii="Arial" w:hAnsi="Arial" w:cs="Arial"/>
          <w:lang w:eastAsia="ms-MY"/>
        </w:rPr>
        <w:t>telah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meluluskan</w:t>
      </w:r>
      <w:proofErr w:type="spellEnd"/>
      <w:r w:rsidRPr="00BC4059">
        <w:rPr>
          <w:rFonts w:ascii="Arial" w:hAnsi="Arial" w:cs="Arial"/>
          <w:lang w:eastAsia="ms-MY"/>
        </w:rPr>
        <w:t xml:space="preserve"> Skim </w:t>
      </w:r>
      <w:proofErr w:type="spellStart"/>
      <w:r w:rsidRPr="00BC4059">
        <w:rPr>
          <w:rFonts w:ascii="Arial" w:hAnsi="Arial" w:cs="Arial"/>
          <w:lang w:eastAsia="ms-MY"/>
        </w:rPr>
        <w:t>Insentif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Penerbitan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Artikel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Jurnal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dalam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r w:rsidRPr="004618FE">
        <w:rPr>
          <w:rFonts w:ascii="Arial" w:hAnsi="Arial" w:cs="Arial"/>
          <w:i/>
          <w:lang w:eastAsia="ms-MY"/>
        </w:rPr>
        <w:t>Quartile</w:t>
      </w:r>
      <w:r w:rsidRPr="00BC4059">
        <w:rPr>
          <w:rFonts w:ascii="Arial" w:hAnsi="Arial" w:cs="Arial"/>
          <w:lang w:eastAsia="ms-MY"/>
        </w:rPr>
        <w:t xml:space="preserve"> 1, </w:t>
      </w:r>
      <w:r w:rsidRPr="004618FE">
        <w:rPr>
          <w:rFonts w:ascii="Arial" w:hAnsi="Arial" w:cs="Arial"/>
          <w:i/>
          <w:lang w:eastAsia="ms-MY"/>
        </w:rPr>
        <w:t>Quartile</w:t>
      </w:r>
      <w:r w:rsidRPr="00BC4059">
        <w:rPr>
          <w:rFonts w:ascii="Arial" w:hAnsi="Arial" w:cs="Arial"/>
          <w:lang w:eastAsia="ms-MY"/>
        </w:rPr>
        <w:t xml:space="preserve"> 2, </w:t>
      </w:r>
      <w:r w:rsidRPr="004618FE">
        <w:rPr>
          <w:rFonts w:ascii="Arial" w:hAnsi="Arial" w:cs="Arial"/>
          <w:i/>
          <w:lang w:eastAsia="ms-MY"/>
        </w:rPr>
        <w:t>Quartile</w:t>
      </w:r>
      <w:r w:rsidRPr="00BC4059">
        <w:rPr>
          <w:rFonts w:ascii="Arial" w:hAnsi="Arial" w:cs="Arial"/>
          <w:lang w:eastAsia="ms-MY"/>
        </w:rPr>
        <w:t xml:space="preserve"> 3 &amp; </w:t>
      </w:r>
      <w:r w:rsidRPr="004618FE">
        <w:rPr>
          <w:rFonts w:ascii="Arial" w:hAnsi="Arial" w:cs="Arial"/>
          <w:i/>
          <w:lang w:eastAsia="ms-MY"/>
        </w:rPr>
        <w:t>Quartile</w:t>
      </w:r>
      <w:r w:rsidRPr="00BC4059">
        <w:rPr>
          <w:rFonts w:ascii="Arial" w:hAnsi="Arial" w:cs="Arial"/>
          <w:lang w:eastAsia="ms-MY"/>
        </w:rPr>
        <w:t xml:space="preserve"> 4 (Q1-Q4) </w:t>
      </w:r>
      <w:r w:rsidRPr="004618FE">
        <w:rPr>
          <w:rFonts w:ascii="Arial" w:hAnsi="Arial" w:cs="Arial"/>
          <w:i/>
          <w:lang w:eastAsia="ms-MY"/>
        </w:rPr>
        <w:t>Web of Science</w:t>
      </w:r>
      <w:r w:rsidR="004618FE">
        <w:rPr>
          <w:rFonts w:ascii="Arial" w:hAnsi="Arial" w:cs="Arial"/>
          <w:lang w:eastAsia="ms-MY"/>
        </w:rPr>
        <w:t xml:space="preserve"> (</w:t>
      </w:r>
      <w:proofErr w:type="spellStart"/>
      <w:r w:rsidR="004618FE">
        <w:rPr>
          <w:rFonts w:ascii="Arial" w:hAnsi="Arial" w:cs="Arial"/>
          <w:lang w:eastAsia="ms-MY"/>
        </w:rPr>
        <w:t>WoS</w:t>
      </w:r>
      <w:proofErr w:type="spellEnd"/>
      <w:r w:rsidRPr="00BC4059">
        <w:rPr>
          <w:rFonts w:ascii="Arial" w:hAnsi="Arial" w:cs="Arial"/>
          <w:lang w:eastAsia="ms-MY"/>
        </w:rPr>
        <w:t xml:space="preserve">) ™ </w:t>
      </w:r>
      <w:r w:rsidRPr="004618FE">
        <w:rPr>
          <w:rFonts w:ascii="Arial" w:hAnsi="Arial" w:cs="Arial"/>
          <w:i/>
          <w:lang w:eastAsia="ms-MY"/>
        </w:rPr>
        <w:t>Core Collection</w:t>
      </w:r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dan</w:t>
      </w:r>
      <w:proofErr w:type="spellEnd"/>
      <w:r w:rsidRPr="00BC4059">
        <w:rPr>
          <w:rFonts w:ascii="Arial" w:hAnsi="Arial" w:cs="Arial"/>
          <w:lang w:eastAsia="ms-MY"/>
        </w:rPr>
        <w:t xml:space="preserve"> Scopus </w:t>
      </w:r>
      <w:proofErr w:type="spellStart"/>
      <w:r w:rsidRPr="00BC4059">
        <w:rPr>
          <w:rFonts w:ascii="Arial" w:hAnsi="Arial" w:cs="Arial"/>
          <w:lang w:eastAsia="ms-MY"/>
        </w:rPr>
        <w:t>dengan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syarat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bahawa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staf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akademik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secara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keseluruhan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telah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mencapai</w:t>
      </w:r>
      <w:proofErr w:type="spellEnd"/>
      <w:r w:rsidRPr="00BC4059">
        <w:rPr>
          <w:rFonts w:ascii="Arial" w:hAnsi="Arial" w:cs="Arial"/>
          <w:lang w:eastAsia="ms-MY"/>
        </w:rPr>
        <w:t xml:space="preserve"> KPI yang </w:t>
      </w:r>
      <w:proofErr w:type="spellStart"/>
      <w:r w:rsidRPr="00BC4059">
        <w:rPr>
          <w:rFonts w:ascii="Arial" w:hAnsi="Arial" w:cs="Arial"/>
          <w:lang w:eastAsia="ms-MY"/>
        </w:rPr>
        <w:t>telah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ditetapkan</w:t>
      </w:r>
      <w:proofErr w:type="spellEnd"/>
      <w:r w:rsidRPr="00BC4059">
        <w:rPr>
          <w:rFonts w:ascii="Arial" w:hAnsi="Arial" w:cs="Arial"/>
          <w:lang w:eastAsia="ms-MY"/>
        </w:rPr>
        <w:t xml:space="preserve"> </w:t>
      </w:r>
      <w:proofErr w:type="spellStart"/>
      <w:r w:rsidRPr="00BC4059">
        <w:rPr>
          <w:rFonts w:ascii="Arial" w:hAnsi="Arial" w:cs="Arial"/>
          <w:lang w:eastAsia="ms-MY"/>
        </w:rPr>
        <w:t>oleh</w:t>
      </w:r>
      <w:proofErr w:type="spellEnd"/>
      <w:r w:rsidRPr="00BC4059">
        <w:rPr>
          <w:rFonts w:ascii="Arial" w:hAnsi="Arial" w:cs="Arial"/>
          <w:lang w:eastAsia="ms-MY"/>
        </w:rPr>
        <w:t xml:space="preserve"> LPU. </w:t>
      </w:r>
    </w:p>
    <w:p w14:paraId="69D07CCD" w14:textId="0E0D65BD" w:rsidR="000E33A7" w:rsidRPr="000E33A7" w:rsidRDefault="00BC4059" w:rsidP="000E33A7">
      <w:pPr>
        <w:pStyle w:val="ListParagraph"/>
        <w:numPr>
          <w:ilvl w:val="1"/>
          <w:numId w:val="8"/>
        </w:numPr>
        <w:shd w:val="clear" w:color="auto" w:fill="FFFFFF" w:themeFill="background1"/>
        <w:spacing w:after="120"/>
        <w:ind w:left="1181" w:hanging="634"/>
        <w:contextualSpacing w:val="0"/>
        <w:jc w:val="both"/>
        <w:rPr>
          <w:rFonts w:ascii="Arial" w:hAnsi="Arial" w:cs="Arial"/>
        </w:rPr>
      </w:pPr>
      <w:proofErr w:type="spellStart"/>
      <w:r w:rsidRPr="00BC4059">
        <w:rPr>
          <w:rFonts w:ascii="Arial" w:hAnsi="Arial" w:cs="Arial"/>
        </w:rPr>
        <w:t>Insentif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ini</w:t>
      </w:r>
      <w:proofErr w:type="spellEnd"/>
      <w:r w:rsidRPr="00BC4059">
        <w:rPr>
          <w:rFonts w:ascii="Arial" w:hAnsi="Arial" w:cs="Arial"/>
        </w:rPr>
        <w:t xml:space="preserve"> merupakan </w:t>
      </w:r>
      <w:proofErr w:type="spellStart"/>
      <w:r w:rsidRPr="00BC4059">
        <w:rPr>
          <w:rFonts w:ascii="Arial" w:hAnsi="Arial" w:cs="Arial"/>
        </w:rPr>
        <w:t>penambahbaikkan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bagi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menggantikan</w:t>
      </w:r>
      <w:proofErr w:type="spellEnd"/>
      <w:r w:rsidRPr="00BC4059">
        <w:rPr>
          <w:rFonts w:ascii="Arial" w:hAnsi="Arial" w:cs="Arial"/>
        </w:rPr>
        <w:t xml:space="preserve"> skim </w:t>
      </w:r>
      <w:proofErr w:type="spellStart"/>
      <w:r w:rsidRPr="00BC4059">
        <w:rPr>
          <w:rFonts w:ascii="Arial" w:hAnsi="Arial" w:cs="Arial"/>
        </w:rPr>
        <w:t>penerbitan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sedia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ada</w:t>
      </w:r>
      <w:proofErr w:type="spellEnd"/>
      <w:r w:rsidRPr="00BC4059">
        <w:rPr>
          <w:rFonts w:ascii="Arial" w:hAnsi="Arial" w:cs="Arial"/>
        </w:rPr>
        <w:t xml:space="preserve"> (Skim </w:t>
      </w:r>
      <w:proofErr w:type="spellStart"/>
      <w:r w:rsidRPr="00BC4059">
        <w:rPr>
          <w:rFonts w:ascii="Arial" w:hAnsi="Arial" w:cs="Arial"/>
        </w:rPr>
        <w:t>Insentif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Penerbitan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Artikel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Jurnal</w:t>
      </w:r>
      <w:proofErr w:type="spellEnd"/>
      <w:r w:rsidRPr="00BC4059">
        <w:rPr>
          <w:rFonts w:ascii="Arial" w:hAnsi="Arial" w:cs="Arial"/>
        </w:rPr>
        <w:t xml:space="preserve">, </w:t>
      </w:r>
      <w:proofErr w:type="spellStart"/>
      <w:r w:rsidRPr="00BC4059">
        <w:rPr>
          <w:rFonts w:ascii="Arial" w:hAnsi="Arial" w:cs="Arial"/>
        </w:rPr>
        <w:t>Buku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dan</w:t>
      </w:r>
      <w:proofErr w:type="spellEnd"/>
      <w:r w:rsidRPr="00BC4059">
        <w:rPr>
          <w:rFonts w:ascii="Arial" w:hAnsi="Arial" w:cs="Arial"/>
        </w:rPr>
        <w:t xml:space="preserve"> Bab </w:t>
      </w:r>
      <w:proofErr w:type="spellStart"/>
      <w:r w:rsidRPr="00BC4059">
        <w:rPr>
          <w:rFonts w:ascii="Arial" w:hAnsi="Arial" w:cs="Arial"/>
        </w:rPr>
        <w:t>dalam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Buku</w:t>
      </w:r>
      <w:proofErr w:type="spellEnd"/>
      <w:r w:rsidRPr="00BC4059">
        <w:rPr>
          <w:rFonts w:ascii="Arial" w:hAnsi="Arial" w:cs="Arial"/>
        </w:rPr>
        <w:t xml:space="preserve">) </w:t>
      </w:r>
      <w:proofErr w:type="spellStart"/>
      <w:r w:rsidRPr="00BC4059">
        <w:rPr>
          <w:rFonts w:ascii="Arial" w:hAnsi="Arial" w:cs="Arial"/>
        </w:rPr>
        <w:t>bagi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menggalakkan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Penyelidik</w:t>
      </w:r>
      <w:proofErr w:type="spellEnd"/>
      <w:r w:rsidRPr="00BC4059">
        <w:rPr>
          <w:rFonts w:ascii="Arial" w:hAnsi="Arial" w:cs="Arial"/>
        </w:rPr>
        <w:t xml:space="preserve"> UUM </w:t>
      </w:r>
      <w:proofErr w:type="spellStart"/>
      <w:r w:rsidRPr="00BC4059">
        <w:rPr>
          <w:rFonts w:ascii="Arial" w:hAnsi="Arial" w:cs="Arial"/>
        </w:rPr>
        <w:t>dalam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menerbitkan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penerbitan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berimpak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tinggi</w:t>
      </w:r>
      <w:proofErr w:type="spellEnd"/>
      <w:r w:rsidRPr="00BC4059">
        <w:rPr>
          <w:rFonts w:ascii="Arial" w:hAnsi="Arial" w:cs="Arial"/>
        </w:rPr>
        <w:t xml:space="preserve"> (</w:t>
      </w:r>
      <w:proofErr w:type="spellStart"/>
      <w:r w:rsidRPr="00BC4059">
        <w:rPr>
          <w:rFonts w:ascii="Arial" w:hAnsi="Arial" w:cs="Arial"/>
        </w:rPr>
        <w:t>WoS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dan</w:t>
      </w:r>
      <w:proofErr w:type="spellEnd"/>
      <w:r w:rsidRPr="00BC4059">
        <w:rPr>
          <w:rFonts w:ascii="Arial" w:hAnsi="Arial" w:cs="Arial"/>
        </w:rPr>
        <w:t xml:space="preserve"> Scopus).</w:t>
      </w:r>
    </w:p>
    <w:p w14:paraId="488D5937" w14:textId="58362782" w:rsidR="00BC4059" w:rsidRDefault="00BC4059" w:rsidP="000E33A7">
      <w:pPr>
        <w:pStyle w:val="ListParagraph"/>
        <w:numPr>
          <w:ilvl w:val="1"/>
          <w:numId w:val="8"/>
        </w:numPr>
        <w:shd w:val="clear" w:color="auto" w:fill="FFFFFF" w:themeFill="background1"/>
        <w:spacing w:after="0"/>
        <w:ind w:left="1181" w:hanging="634"/>
        <w:contextualSpacing w:val="0"/>
        <w:jc w:val="both"/>
        <w:rPr>
          <w:rFonts w:ascii="Arial" w:hAnsi="Arial" w:cs="Arial"/>
        </w:rPr>
      </w:pPr>
      <w:proofErr w:type="spellStart"/>
      <w:r w:rsidRPr="00BC4059">
        <w:rPr>
          <w:rFonts w:ascii="Arial" w:hAnsi="Arial" w:cs="Arial"/>
        </w:rPr>
        <w:t>Bagi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memastikan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perlaksanaan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insentif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ini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dengan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lebih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efektif</w:t>
      </w:r>
      <w:proofErr w:type="spellEnd"/>
      <w:r w:rsidRPr="00BC4059">
        <w:rPr>
          <w:rFonts w:ascii="Arial" w:hAnsi="Arial" w:cs="Arial"/>
        </w:rPr>
        <w:t xml:space="preserve">, </w:t>
      </w:r>
      <w:proofErr w:type="spellStart"/>
      <w:r w:rsidRPr="00BC4059">
        <w:rPr>
          <w:rFonts w:ascii="Arial" w:hAnsi="Arial" w:cs="Arial"/>
        </w:rPr>
        <w:t>maka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polisi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ini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proofErr w:type="gramStart"/>
      <w:r w:rsidRPr="00BC4059">
        <w:rPr>
          <w:rFonts w:ascii="Arial" w:hAnsi="Arial" w:cs="Arial"/>
        </w:rPr>
        <w:t>akan</w:t>
      </w:r>
      <w:proofErr w:type="spellEnd"/>
      <w:proofErr w:type="gram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sentiasa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diperkemaskan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dan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diselaraskan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mengikut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keperluan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HiCoE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dan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MyRA</w:t>
      </w:r>
      <w:proofErr w:type="spellEnd"/>
      <w:r w:rsidRPr="00BC4059">
        <w:rPr>
          <w:rFonts w:ascii="Arial" w:hAnsi="Arial" w:cs="Arial"/>
        </w:rPr>
        <w:t>.</w:t>
      </w:r>
    </w:p>
    <w:p w14:paraId="5345F49D" w14:textId="77777777" w:rsidR="000E33A7" w:rsidRPr="000E33A7" w:rsidRDefault="000E33A7" w:rsidP="000E33A7">
      <w:pPr>
        <w:pStyle w:val="ListParagraph"/>
        <w:shd w:val="clear" w:color="auto" w:fill="FFFFFF" w:themeFill="background1"/>
        <w:spacing w:after="0"/>
        <w:ind w:left="1181"/>
        <w:contextualSpacing w:val="0"/>
        <w:jc w:val="both"/>
        <w:rPr>
          <w:rFonts w:ascii="Arial" w:hAnsi="Arial" w:cs="Arial"/>
        </w:rPr>
      </w:pPr>
    </w:p>
    <w:p w14:paraId="1268EAAB" w14:textId="77777777" w:rsidR="00BC4059" w:rsidRDefault="00E6218E" w:rsidP="000E33A7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  <w:ind w:left="540" w:hanging="540"/>
        <w:jc w:val="both"/>
        <w:rPr>
          <w:rFonts w:ascii="Arial" w:hAnsi="Arial" w:cs="Arial"/>
          <w:b/>
        </w:rPr>
      </w:pPr>
      <w:r w:rsidRPr="00BC4059">
        <w:rPr>
          <w:rFonts w:ascii="Arial" w:hAnsi="Arial" w:cs="Arial"/>
          <w:b/>
          <w:lang w:val="en-GB" w:eastAsia="en-MY"/>
        </w:rPr>
        <w:t>SYARAT PERMOHONAN</w:t>
      </w:r>
    </w:p>
    <w:p w14:paraId="298908FA" w14:textId="77777777" w:rsidR="00BC4059" w:rsidRPr="00BC4059" w:rsidRDefault="00BC4059" w:rsidP="00BB2F94">
      <w:pPr>
        <w:pStyle w:val="ListParagraph"/>
        <w:shd w:val="clear" w:color="auto" w:fill="FFFFFF" w:themeFill="background1"/>
        <w:spacing w:line="240" w:lineRule="auto"/>
        <w:ind w:left="540"/>
        <w:jc w:val="both"/>
        <w:rPr>
          <w:rFonts w:ascii="Arial" w:hAnsi="Arial" w:cs="Arial"/>
        </w:rPr>
      </w:pPr>
    </w:p>
    <w:p w14:paraId="394D9D91" w14:textId="77777777" w:rsidR="00BC4059" w:rsidRPr="00BC4059" w:rsidRDefault="00E6218E" w:rsidP="000E33A7">
      <w:pPr>
        <w:pStyle w:val="ListParagraph"/>
        <w:numPr>
          <w:ilvl w:val="1"/>
          <w:numId w:val="9"/>
        </w:numPr>
        <w:shd w:val="clear" w:color="auto" w:fill="FFFFFF" w:themeFill="background1"/>
        <w:spacing w:after="120"/>
        <w:ind w:left="1181" w:hanging="634"/>
        <w:contextualSpacing w:val="0"/>
        <w:jc w:val="both"/>
        <w:rPr>
          <w:rFonts w:ascii="Arial" w:hAnsi="Arial" w:cs="Arial"/>
        </w:rPr>
      </w:pPr>
      <w:proofErr w:type="spellStart"/>
      <w:r w:rsidRPr="00BC4059">
        <w:rPr>
          <w:rFonts w:ascii="Arial" w:hAnsi="Arial" w:cs="Arial"/>
          <w:lang w:val="en-GB" w:eastAsia="en-MY"/>
        </w:rPr>
        <w:t>Permohonan</w:t>
      </w:r>
      <w:proofErr w:type="spellEnd"/>
      <w:r w:rsidRPr="00BC4059">
        <w:rPr>
          <w:rFonts w:ascii="Arial" w:hAnsi="Arial" w:cs="Arial"/>
          <w:lang w:val="en-GB" w:eastAsia="en-MY"/>
        </w:rPr>
        <w:t xml:space="preserve"> </w:t>
      </w:r>
      <w:proofErr w:type="spellStart"/>
      <w:r w:rsidRPr="00BC4059">
        <w:rPr>
          <w:rFonts w:ascii="Arial" w:hAnsi="Arial" w:cs="Arial"/>
          <w:lang w:val="en-GB" w:eastAsia="en-MY"/>
        </w:rPr>
        <w:t>adalah</w:t>
      </w:r>
      <w:proofErr w:type="spellEnd"/>
      <w:r w:rsidRPr="00BC4059">
        <w:rPr>
          <w:rFonts w:ascii="Arial" w:hAnsi="Arial" w:cs="Arial"/>
          <w:lang w:val="en-GB" w:eastAsia="en-MY"/>
        </w:rPr>
        <w:t xml:space="preserve"> </w:t>
      </w:r>
      <w:proofErr w:type="spellStart"/>
      <w:r w:rsidRPr="00BC4059">
        <w:rPr>
          <w:rFonts w:ascii="Arial" w:hAnsi="Arial" w:cs="Arial"/>
          <w:lang w:val="en-GB" w:eastAsia="en-MY"/>
        </w:rPr>
        <w:t>dibuka</w:t>
      </w:r>
      <w:proofErr w:type="spellEnd"/>
      <w:r w:rsidRPr="00BC4059">
        <w:rPr>
          <w:rFonts w:ascii="Arial" w:hAnsi="Arial" w:cs="Arial"/>
          <w:lang w:val="en-GB" w:eastAsia="en-MY"/>
        </w:rPr>
        <w:t xml:space="preserve"> </w:t>
      </w:r>
      <w:proofErr w:type="spellStart"/>
      <w:r w:rsidRPr="00BC4059">
        <w:rPr>
          <w:rFonts w:ascii="Arial" w:hAnsi="Arial" w:cs="Arial"/>
          <w:lang w:val="en-GB" w:eastAsia="en-MY"/>
        </w:rPr>
        <w:t>kepada</w:t>
      </w:r>
      <w:proofErr w:type="spellEnd"/>
      <w:r w:rsidRPr="00BC4059">
        <w:rPr>
          <w:rFonts w:ascii="Arial" w:hAnsi="Arial" w:cs="Arial"/>
          <w:lang w:val="en-GB" w:eastAsia="en-MY"/>
        </w:rPr>
        <w:t xml:space="preserve"> </w:t>
      </w:r>
      <w:proofErr w:type="spellStart"/>
      <w:r w:rsidRPr="00BC4059">
        <w:rPr>
          <w:rFonts w:ascii="Arial" w:hAnsi="Arial" w:cs="Arial"/>
          <w:lang w:val="en-GB" w:eastAsia="en-MY"/>
        </w:rPr>
        <w:t>semua</w:t>
      </w:r>
      <w:proofErr w:type="spellEnd"/>
      <w:r w:rsidRPr="00BC4059">
        <w:rPr>
          <w:rFonts w:ascii="Arial" w:hAnsi="Arial" w:cs="Arial"/>
          <w:lang w:val="en-GB" w:eastAsia="en-MY"/>
        </w:rPr>
        <w:t xml:space="preserve"> </w:t>
      </w:r>
      <w:proofErr w:type="spellStart"/>
      <w:r w:rsidRPr="00BC4059">
        <w:rPr>
          <w:rFonts w:ascii="Arial" w:hAnsi="Arial" w:cs="Arial"/>
          <w:lang w:val="en-GB" w:eastAsia="en-MY"/>
        </w:rPr>
        <w:t>staf</w:t>
      </w:r>
      <w:proofErr w:type="spellEnd"/>
      <w:r w:rsidRPr="00BC4059">
        <w:rPr>
          <w:rFonts w:ascii="Arial" w:hAnsi="Arial" w:cs="Arial"/>
          <w:lang w:val="en-GB" w:eastAsia="en-MY"/>
        </w:rPr>
        <w:t xml:space="preserve"> </w:t>
      </w:r>
      <w:proofErr w:type="spellStart"/>
      <w:r w:rsidRPr="00BC4059">
        <w:rPr>
          <w:rFonts w:ascii="Arial" w:hAnsi="Arial" w:cs="Arial"/>
          <w:lang w:val="en-GB" w:eastAsia="en-MY"/>
        </w:rPr>
        <w:t>akademik</w:t>
      </w:r>
      <w:proofErr w:type="spellEnd"/>
      <w:r w:rsidRPr="00BC4059">
        <w:rPr>
          <w:rFonts w:ascii="Arial" w:hAnsi="Arial" w:cs="Arial"/>
          <w:lang w:val="en-GB" w:eastAsia="en-MY"/>
        </w:rPr>
        <w:t xml:space="preserve"> UUM</w:t>
      </w:r>
      <w:r w:rsidR="00846A3C" w:rsidRPr="00BC4059">
        <w:rPr>
          <w:rFonts w:ascii="Arial" w:hAnsi="Arial" w:cs="Arial"/>
          <w:lang w:val="en-GB" w:eastAsia="en-MY"/>
        </w:rPr>
        <w:t xml:space="preserve"> (</w:t>
      </w:r>
      <w:proofErr w:type="spellStart"/>
      <w:r w:rsidR="00846A3C" w:rsidRPr="00BC4059">
        <w:rPr>
          <w:rFonts w:ascii="Arial" w:hAnsi="Arial" w:cs="Arial"/>
          <w:lang w:val="en-GB" w:eastAsia="en-MY"/>
        </w:rPr>
        <w:t>tetap</w:t>
      </w:r>
      <w:proofErr w:type="spellEnd"/>
      <w:r w:rsidR="00846A3C" w:rsidRPr="00BC4059">
        <w:rPr>
          <w:rFonts w:ascii="Arial" w:hAnsi="Arial" w:cs="Arial"/>
          <w:lang w:val="en-GB" w:eastAsia="en-MY"/>
        </w:rPr>
        <w:t xml:space="preserve"> </w:t>
      </w:r>
      <w:proofErr w:type="spellStart"/>
      <w:r w:rsidR="00846A3C" w:rsidRPr="00BC4059">
        <w:rPr>
          <w:rFonts w:ascii="Arial" w:hAnsi="Arial" w:cs="Arial"/>
          <w:lang w:val="en-GB" w:eastAsia="en-MY"/>
        </w:rPr>
        <w:t>dan</w:t>
      </w:r>
      <w:proofErr w:type="spellEnd"/>
      <w:r w:rsidR="00846A3C" w:rsidRPr="00BC4059">
        <w:rPr>
          <w:rFonts w:ascii="Arial" w:hAnsi="Arial" w:cs="Arial"/>
          <w:lang w:val="en-GB" w:eastAsia="en-MY"/>
        </w:rPr>
        <w:t xml:space="preserve"> </w:t>
      </w:r>
      <w:proofErr w:type="spellStart"/>
      <w:r w:rsidR="00846A3C" w:rsidRPr="00BC4059">
        <w:rPr>
          <w:rFonts w:ascii="Arial" w:hAnsi="Arial" w:cs="Arial"/>
          <w:lang w:val="en-GB" w:eastAsia="en-MY"/>
        </w:rPr>
        <w:t>kontrak</w:t>
      </w:r>
      <w:proofErr w:type="spellEnd"/>
      <w:r w:rsidR="00846A3C" w:rsidRPr="00BC4059">
        <w:rPr>
          <w:rFonts w:ascii="Arial" w:hAnsi="Arial" w:cs="Arial"/>
          <w:lang w:val="en-GB" w:eastAsia="en-MY"/>
        </w:rPr>
        <w:t>)</w:t>
      </w:r>
      <w:r w:rsidR="00BC4059">
        <w:rPr>
          <w:rFonts w:ascii="Arial" w:hAnsi="Arial" w:cs="Arial"/>
          <w:lang w:val="en-GB" w:eastAsia="en-MY"/>
        </w:rPr>
        <w:t>.</w:t>
      </w:r>
    </w:p>
    <w:p w14:paraId="0C08BEDE" w14:textId="77777777" w:rsidR="00BC4059" w:rsidRDefault="00E6218E" w:rsidP="000E33A7">
      <w:pPr>
        <w:pStyle w:val="ListParagraph"/>
        <w:numPr>
          <w:ilvl w:val="1"/>
          <w:numId w:val="9"/>
        </w:numPr>
        <w:shd w:val="clear" w:color="auto" w:fill="FFFFFF" w:themeFill="background1"/>
        <w:spacing w:after="120"/>
        <w:ind w:left="1181" w:hanging="634"/>
        <w:contextualSpacing w:val="0"/>
        <w:jc w:val="both"/>
        <w:rPr>
          <w:rFonts w:ascii="Arial" w:hAnsi="Arial" w:cs="Arial"/>
        </w:rPr>
      </w:pPr>
      <w:proofErr w:type="spellStart"/>
      <w:r w:rsidRPr="00BC4059">
        <w:rPr>
          <w:rFonts w:ascii="Arial" w:hAnsi="Arial" w:cs="Arial"/>
        </w:rPr>
        <w:t>Artikel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jurnal</w:t>
      </w:r>
      <w:proofErr w:type="spellEnd"/>
      <w:r w:rsidRPr="00BC4059">
        <w:rPr>
          <w:rFonts w:ascii="Arial" w:hAnsi="Arial" w:cs="Arial"/>
        </w:rPr>
        <w:t xml:space="preserve"> yang </w:t>
      </w:r>
      <w:proofErr w:type="spellStart"/>
      <w:r w:rsidRPr="00BC4059">
        <w:rPr>
          <w:rFonts w:ascii="Arial" w:hAnsi="Arial" w:cs="Arial"/>
        </w:rPr>
        <w:t>mempunyai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afiliasi</w:t>
      </w:r>
      <w:proofErr w:type="spellEnd"/>
      <w:r w:rsidRPr="00BC4059">
        <w:rPr>
          <w:rFonts w:ascii="Arial" w:hAnsi="Arial" w:cs="Arial"/>
        </w:rPr>
        <w:t xml:space="preserve"> </w:t>
      </w:r>
      <w:r w:rsidRPr="00BC4059">
        <w:rPr>
          <w:rFonts w:ascii="Arial" w:hAnsi="Arial" w:cs="Arial"/>
          <w:b/>
        </w:rPr>
        <w:t>“</w:t>
      </w:r>
      <w:proofErr w:type="spellStart"/>
      <w:r w:rsidRPr="00BC4059">
        <w:rPr>
          <w:rFonts w:ascii="Arial" w:hAnsi="Arial" w:cs="Arial"/>
          <w:b/>
        </w:rPr>
        <w:t>Universiti</w:t>
      </w:r>
      <w:proofErr w:type="spellEnd"/>
      <w:r w:rsidRPr="00BC4059">
        <w:rPr>
          <w:rFonts w:ascii="Arial" w:hAnsi="Arial" w:cs="Arial"/>
          <w:b/>
        </w:rPr>
        <w:t xml:space="preserve"> Utara Malaysia”</w:t>
      </w:r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sahaja</w:t>
      </w:r>
      <w:proofErr w:type="spellEnd"/>
      <w:r w:rsidRPr="00BC4059">
        <w:rPr>
          <w:rFonts w:ascii="Arial" w:hAnsi="Arial" w:cs="Arial"/>
        </w:rPr>
        <w:t xml:space="preserve"> yang </w:t>
      </w:r>
      <w:proofErr w:type="spellStart"/>
      <w:r w:rsidRPr="00BC4059">
        <w:rPr>
          <w:rFonts w:ascii="Arial" w:hAnsi="Arial" w:cs="Arial"/>
        </w:rPr>
        <w:t>layak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untuk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memohon</w:t>
      </w:r>
      <w:proofErr w:type="spellEnd"/>
      <w:r w:rsidRPr="00BC4059">
        <w:rPr>
          <w:rFonts w:ascii="Arial" w:hAnsi="Arial" w:cs="Arial"/>
        </w:rPr>
        <w:t xml:space="preserve"> </w:t>
      </w:r>
      <w:proofErr w:type="spellStart"/>
      <w:r w:rsidRPr="00BC4059">
        <w:rPr>
          <w:rFonts w:ascii="Arial" w:hAnsi="Arial" w:cs="Arial"/>
        </w:rPr>
        <w:t>insentif</w:t>
      </w:r>
      <w:proofErr w:type="spellEnd"/>
      <w:r w:rsidRPr="00BC4059">
        <w:rPr>
          <w:rFonts w:ascii="Arial" w:hAnsi="Arial" w:cs="Arial"/>
        </w:rPr>
        <w:t>.</w:t>
      </w:r>
    </w:p>
    <w:p w14:paraId="3AD913CE" w14:textId="1A33F5A1" w:rsidR="00846540" w:rsidRDefault="00BC4059" w:rsidP="000E33A7">
      <w:pPr>
        <w:pStyle w:val="ListParagraph"/>
        <w:numPr>
          <w:ilvl w:val="1"/>
          <w:numId w:val="9"/>
        </w:numPr>
        <w:shd w:val="clear" w:color="auto" w:fill="FFFFFF" w:themeFill="background1"/>
        <w:spacing w:after="120"/>
        <w:ind w:left="1181" w:hanging="634"/>
        <w:contextualSpacing w:val="0"/>
        <w:jc w:val="both"/>
        <w:rPr>
          <w:rFonts w:ascii="Arial" w:hAnsi="Arial" w:cs="Arial"/>
        </w:rPr>
      </w:pPr>
      <w:proofErr w:type="spellStart"/>
      <w:r w:rsidRPr="00BC4059">
        <w:rPr>
          <w:rFonts w:ascii="Arial" w:hAnsi="Arial" w:cs="Arial"/>
        </w:rPr>
        <w:t>P</w:t>
      </w:r>
      <w:r w:rsidR="00E6218E" w:rsidRPr="00BC4059">
        <w:rPr>
          <w:rFonts w:ascii="Arial" w:hAnsi="Arial" w:cs="Arial"/>
        </w:rPr>
        <w:t>enerbitan</w:t>
      </w:r>
      <w:proofErr w:type="spellEnd"/>
      <w:r w:rsidR="00E6218E" w:rsidRPr="00BC4059">
        <w:rPr>
          <w:rFonts w:ascii="Arial" w:hAnsi="Arial" w:cs="Arial"/>
        </w:rPr>
        <w:t xml:space="preserve"> </w:t>
      </w:r>
      <w:proofErr w:type="spellStart"/>
      <w:r w:rsidR="00E6218E" w:rsidRPr="00BC4059">
        <w:rPr>
          <w:rFonts w:ascii="Arial" w:hAnsi="Arial" w:cs="Arial"/>
        </w:rPr>
        <w:t>artikel</w:t>
      </w:r>
      <w:proofErr w:type="spellEnd"/>
      <w:r w:rsidR="00E6218E" w:rsidRPr="00BC4059">
        <w:rPr>
          <w:rFonts w:ascii="Arial" w:hAnsi="Arial" w:cs="Arial"/>
        </w:rPr>
        <w:t xml:space="preserve"> </w:t>
      </w:r>
      <w:proofErr w:type="spellStart"/>
      <w:r w:rsidR="00E6218E" w:rsidRPr="00BC4059">
        <w:rPr>
          <w:rFonts w:ascii="Arial" w:hAnsi="Arial" w:cs="Arial"/>
        </w:rPr>
        <w:t>jurnal</w:t>
      </w:r>
      <w:proofErr w:type="spellEnd"/>
      <w:r w:rsidR="00E6218E" w:rsidRPr="00BC4059">
        <w:rPr>
          <w:rFonts w:ascii="Arial" w:hAnsi="Arial" w:cs="Arial"/>
        </w:rPr>
        <w:t xml:space="preserve"> </w:t>
      </w:r>
      <w:proofErr w:type="spellStart"/>
      <w:r w:rsidR="009167BE" w:rsidRPr="00BC4059">
        <w:rPr>
          <w:rFonts w:ascii="Arial" w:hAnsi="Arial" w:cs="Arial"/>
        </w:rPr>
        <w:t>dindeks</w:t>
      </w:r>
      <w:proofErr w:type="spellEnd"/>
      <w:r w:rsidR="009167BE" w:rsidRPr="00BC4059">
        <w:rPr>
          <w:rFonts w:ascii="Arial" w:hAnsi="Arial" w:cs="Arial"/>
        </w:rPr>
        <w:t xml:space="preserve"> </w:t>
      </w:r>
      <w:proofErr w:type="spellStart"/>
      <w:r w:rsidR="00E6218E" w:rsidRPr="00BC4059">
        <w:rPr>
          <w:rFonts w:ascii="Arial" w:hAnsi="Arial" w:cs="Arial"/>
        </w:rPr>
        <w:t>oleh</w:t>
      </w:r>
      <w:proofErr w:type="spellEnd"/>
      <w:r w:rsidR="00E6218E" w:rsidRPr="00BC4059">
        <w:rPr>
          <w:rFonts w:ascii="Arial" w:hAnsi="Arial" w:cs="Arial"/>
        </w:rPr>
        <w:t xml:space="preserve"> </w:t>
      </w:r>
      <w:r w:rsidR="00E6218E" w:rsidRPr="00BC4059">
        <w:rPr>
          <w:rFonts w:ascii="Arial" w:hAnsi="Arial" w:cs="Arial"/>
          <w:b/>
        </w:rPr>
        <w:t xml:space="preserve">KEDUA-DUA </w:t>
      </w:r>
      <w:proofErr w:type="spellStart"/>
      <w:r w:rsidR="00E6218E" w:rsidRPr="00BC4059">
        <w:rPr>
          <w:rFonts w:ascii="Arial" w:hAnsi="Arial" w:cs="Arial"/>
        </w:rPr>
        <w:t>pangkalan</w:t>
      </w:r>
      <w:proofErr w:type="spellEnd"/>
      <w:r w:rsidR="00E6218E" w:rsidRPr="00BC4059">
        <w:rPr>
          <w:rFonts w:ascii="Arial" w:hAnsi="Arial" w:cs="Arial"/>
        </w:rPr>
        <w:t xml:space="preserve"> data </w:t>
      </w:r>
      <w:proofErr w:type="spellStart"/>
      <w:r w:rsidR="00E6218E" w:rsidRPr="00BC4059">
        <w:rPr>
          <w:rFonts w:ascii="Arial" w:hAnsi="Arial" w:cs="Arial"/>
        </w:rPr>
        <w:t>dalam</w:t>
      </w:r>
      <w:proofErr w:type="spellEnd"/>
      <w:r w:rsidR="00E6218E" w:rsidRPr="00BC4059">
        <w:rPr>
          <w:rFonts w:ascii="Arial" w:hAnsi="Arial" w:cs="Arial"/>
        </w:rPr>
        <w:t xml:space="preserve"> </w:t>
      </w:r>
      <w:r w:rsidR="004618FE" w:rsidRPr="004618FE">
        <w:rPr>
          <w:rFonts w:ascii="Arial" w:hAnsi="Arial" w:cs="Arial"/>
          <w:b/>
          <w:i/>
        </w:rPr>
        <w:t>Web </w:t>
      </w:r>
      <w:r w:rsidR="00E6218E" w:rsidRPr="004618FE">
        <w:rPr>
          <w:rFonts w:ascii="Arial" w:hAnsi="Arial" w:cs="Arial"/>
          <w:b/>
          <w:i/>
        </w:rPr>
        <w:t>of Science</w:t>
      </w:r>
      <w:r w:rsidR="00E6218E" w:rsidRPr="00BC4059">
        <w:rPr>
          <w:rFonts w:ascii="Arial" w:hAnsi="Arial" w:cs="Arial"/>
          <w:b/>
        </w:rPr>
        <w:t xml:space="preserve"> (</w:t>
      </w:r>
      <w:proofErr w:type="spellStart"/>
      <w:r w:rsidR="00E6218E" w:rsidRPr="00BC4059">
        <w:rPr>
          <w:rFonts w:ascii="Arial" w:hAnsi="Arial" w:cs="Arial"/>
          <w:b/>
        </w:rPr>
        <w:t>WoS</w:t>
      </w:r>
      <w:proofErr w:type="spellEnd"/>
      <w:r w:rsidR="00E6218E" w:rsidRPr="00BC4059">
        <w:rPr>
          <w:rFonts w:ascii="Arial" w:hAnsi="Arial" w:cs="Arial"/>
          <w:b/>
        </w:rPr>
        <w:t>)</w:t>
      </w:r>
      <w:r w:rsidR="00B9401D" w:rsidRPr="00BC4059">
        <w:rPr>
          <w:rFonts w:ascii="Arial" w:hAnsi="Arial" w:cs="Arial"/>
          <w:b/>
        </w:rPr>
        <w:t xml:space="preserve"> </w:t>
      </w:r>
      <w:proofErr w:type="spellStart"/>
      <w:r w:rsidR="00E6218E" w:rsidRPr="00BC4059">
        <w:rPr>
          <w:rFonts w:ascii="Arial" w:hAnsi="Arial" w:cs="Arial"/>
        </w:rPr>
        <w:t>dan</w:t>
      </w:r>
      <w:proofErr w:type="spellEnd"/>
      <w:r w:rsidR="00E6218E" w:rsidRPr="00BC4059">
        <w:rPr>
          <w:rFonts w:ascii="Arial" w:hAnsi="Arial" w:cs="Arial"/>
        </w:rPr>
        <w:t xml:space="preserve"> </w:t>
      </w:r>
      <w:r w:rsidR="00E6218E" w:rsidRPr="00BC4059">
        <w:rPr>
          <w:rFonts w:ascii="Arial" w:hAnsi="Arial" w:cs="Arial"/>
          <w:b/>
        </w:rPr>
        <w:t>Scopus</w:t>
      </w:r>
      <w:r w:rsidR="00E6218E" w:rsidRPr="00BC4059">
        <w:rPr>
          <w:rFonts w:ascii="Arial" w:hAnsi="Arial" w:cs="Arial"/>
        </w:rPr>
        <w:t xml:space="preserve"> </w:t>
      </w:r>
      <w:proofErr w:type="spellStart"/>
      <w:r w:rsidR="00E6218E" w:rsidRPr="00BC4059">
        <w:rPr>
          <w:rFonts w:ascii="Arial" w:hAnsi="Arial" w:cs="Arial"/>
        </w:rPr>
        <w:t>bermula</w:t>
      </w:r>
      <w:proofErr w:type="spellEnd"/>
      <w:r w:rsidR="00E6218E" w:rsidRPr="00BC4059">
        <w:rPr>
          <w:rFonts w:ascii="Arial" w:hAnsi="Arial" w:cs="Arial"/>
        </w:rPr>
        <w:t xml:space="preserve"> </w:t>
      </w:r>
      <w:r w:rsidR="00E6218E" w:rsidRPr="00BC4059">
        <w:rPr>
          <w:rFonts w:ascii="Arial" w:hAnsi="Arial" w:cs="Arial"/>
          <w:b/>
        </w:rPr>
        <w:t xml:space="preserve">26 </w:t>
      </w:r>
      <w:proofErr w:type="spellStart"/>
      <w:r w:rsidR="00E6218E" w:rsidRPr="00BC4059">
        <w:rPr>
          <w:rFonts w:ascii="Arial" w:hAnsi="Arial" w:cs="Arial"/>
          <w:b/>
        </w:rPr>
        <w:t>Julai</w:t>
      </w:r>
      <w:proofErr w:type="spellEnd"/>
      <w:r w:rsidR="00E6218E" w:rsidRPr="00BC4059">
        <w:rPr>
          <w:rFonts w:ascii="Arial" w:hAnsi="Arial" w:cs="Arial"/>
          <w:b/>
        </w:rPr>
        <w:t xml:space="preserve"> 2017</w:t>
      </w:r>
      <w:r w:rsidR="00E10746" w:rsidRPr="00BC4059">
        <w:rPr>
          <w:rFonts w:ascii="Arial" w:hAnsi="Arial" w:cs="Arial"/>
          <w:b/>
        </w:rPr>
        <w:t xml:space="preserve"> </w:t>
      </w:r>
      <w:proofErr w:type="spellStart"/>
      <w:r w:rsidR="00E6218E" w:rsidRPr="00BC4059">
        <w:rPr>
          <w:rFonts w:ascii="Arial" w:hAnsi="Arial" w:cs="Arial"/>
        </w:rPr>
        <w:t>ke</w:t>
      </w:r>
      <w:proofErr w:type="spellEnd"/>
      <w:r w:rsidR="00E6218E" w:rsidRPr="00BC4059">
        <w:rPr>
          <w:rFonts w:ascii="Arial" w:hAnsi="Arial" w:cs="Arial"/>
        </w:rPr>
        <w:t xml:space="preserve"> </w:t>
      </w:r>
      <w:proofErr w:type="spellStart"/>
      <w:r w:rsidR="00E6218E" w:rsidRPr="00BC4059">
        <w:rPr>
          <w:rFonts w:ascii="Arial" w:hAnsi="Arial" w:cs="Arial"/>
        </w:rPr>
        <w:t>atas</w:t>
      </w:r>
      <w:proofErr w:type="spellEnd"/>
      <w:r w:rsidR="00E10746" w:rsidRPr="00BC4059">
        <w:rPr>
          <w:rFonts w:ascii="Arial" w:hAnsi="Arial" w:cs="Arial"/>
        </w:rPr>
        <w:t xml:space="preserve"> (</w:t>
      </w:r>
      <w:proofErr w:type="spellStart"/>
      <w:r w:rsidR="00E10746" w:rsidRPr="00BC4059">
        <w:rPr>
          <w:rFonts w:ascii="Arial" w:hAnsi="Arial" w:cs="Arial"/>
        </w:rPr>
        <w:t>rujuk</w:t>
      </w:r>
      <w:proofErr w:type="spellEnd"/>
      <w:r w:rsidR="00E10746" w:rsidRPr="00BC4059">
        <w:rPr>
          <w:rFonts w:ascii="Arial" w:hAnsi="Arial" w:cs="Arial"/>
        </w:rPr>
        <w:t xml:space="preserve"> </w:t>
      </w:r>
      <w:r w:rsidR="002038E7">
        <w:rPr>
          <w:rFonts w:ascii="Arial" w:hAnsi="Arial" w:cs="Arial"/>
        </w:rPr>
        <w:t>6</w:t>
      </w:r>
      <w:r w:rsidR="00E10746" w:rsidRPr="00BC4059">
        <w:rPr>
          <w:rFonts w:ascii="Arial" w:hAnsi="Arial" w:cs="Arial"/>
        </w:rPr>
        <w:t>.0)</w:t>
      </w:r>
      <w:r w:rsidR="00E6218E" w:rsidRPr="00BC40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CD84A2A" w14:textId="176326D0" w:rsidR="0028759C" w:rsidRPr="000E33A7" w:rsidRDefault="00E6218E" w:rsidP="000E33A7">
      <w:pPr>
        <w:pStyle w:val="ListParagraph"/>
        <w:numPr>
          <w:ilvl w:val="1"/>
          <w:numId w:val="9"/>
        </w:numPr>
        <w:shd w:val="clear" w:color="auto" w:fill="FFFFFF" w:themeFill="background1"/>
        <w:spacing w:after="120"/>
        <w:ind w:left="1181" w:hanging="634"/>
        <w:contextualSpacing w:val="0"/>
        <w:jc w:val="both"/>
        <w:rPr>
          <w:rFonts w:ascii="Arial" w:hAnsi="Arial" w:cs="Arial"/>
        </w:rPr>
      </w:pPr>
      <w:r w:rsidRPr="00BC4059">
        <w:rPr>
          <w:rFonts w:ascii="Arial" w:eastAsia="Times New Roman" w:hAnsi="Arial" w:cs="Arial"/>
        </w:rPr>
        <w:t xml:space="preserve">Kadar </w:t>
      </w:r>
      <w:proofErr w:type="spellStart"/>
      <w:r w:rsidRPr="00BC4059">
        <w:rPr>
          <w:rFonts w:ascii="Arial" w:eastAsia="Times New Roman" w:hAnsi="Arial" w:cs="Arial"/>
        </w:rPr>
        <w:t>pembayaran</w:t>
      </w:r>
      <w:proofErr w:type="spellEnd"/>
      <w:r w:rsidRPr="00BC4059">
        <w:rPr>
          <w:rFonts w:ascii="Arial" w:eastAsia="Times New Roman" w:hAnsi="Arial" w:cs="Arial"/>
        </w:rPr>
        <w:t xml:space="preserve"> </w:t>
      </w:r>
      <w:proofErr w:type="spellStart"/>
      <w:r w:rsidRPr="00BC4059">
        <w:rPr>
          <w:rFonts w:ascii="Arial" w:eastAsia="Times New Roman" w:hAnsi="Arial" w:cs="Arial"/>
        </w:rPr>
        <w:t>insentif</w:t>
      </w:r>
      <w:proofErr w:type="spellEnd"/>
      <w:r w:rsidRPr="00BC4059">
        <w:rPr>
          <w:rFonts w:ascii="Arial" w:eastAsia="Times New Roman" w:hAnsi="Arial" w:cs="Arial"/>
        </w:rPr>
        <w:t xml:space="preserve"> </w:t>
      </w:r>
      <w:proofErr w:type="spellStart"/>
      <w:r w:rsidRPr="00BC4059">
        <w:rPr>
          <w:rFonts w:ascii="Arial" w:eastAsia="Times New Roman" w:hAnsi="Arial" w:cs="Arial"/>
        </w:rPr>
        <w:t>adalah</w:t>
      </w:r>
      <w:proofErr w:type="spellEnd"/>
      <w:r w:rsidRPr="00BC4059">
        <w:rPr>
          <w:rFonts w:ascii="Arial" w:eastAsia="Times New Roman" w:hAnsi="Arial" w:cs="Arial"/>
        </w:rPr>
        <w:t xml:space="preserve"> </w:t>
      </w:r>
      <w:proofErr w:type="spellStart"/>
      <w:r w:rsidRPr="00BC4059">
        <w:rPr>
          <w:rFonts w:ascii="Arial" w:eastAsia="Times New Roman" w:hAnsi="Arial" w:cs="Arial"/>
        </w:rPr>
        <w:t>seperti</w:t>
      </w:r>
      <w:proofErr w:type="spellEnd"/>
      <w:r w:rsidRPr="00BC4059">
        <w:rPr>
          <w:rFonts w:ascii="Arial" w:eastAsia="Times New Roman" w:hAnsi="Arial" w:cs="Arial"/>
        </w:rPr>
        <w:t xml:space="preserve"> </w:t>
      </w:r>
      <w:proofErr w:type="spellStart"/>
      <w:r w:rsidRPr="00BC4059">
        <w:rPr>
          <w:rFonts w:ascii="Arial" w:eastAsia="Times New Roman" w:hAnsi="Arial" w:cs="Arial"/>
        </w:rPr>
        <w:t>berikut</w:t>
      </w:r>
      <w:proofErr w:type="spellEnd"/>
      <w:r w:rsidR="00846540" w:rsidRPr="00BC4059">
        <w:rPr>
          <w:rFonts w:ascii="Arial" w:eastAsia="Times New Roman" w:hAnsi="Arial" w:cs="Arial"/>
        </w:rPr>
        <w:t xml:space="preserve"> (</w:t>
      </w:r>
      <w:proofErr w:type="spellStart"/>
      <w:r w:rsidR="00846540" w:rsidRPr="00BC4059">
        <w:rPr>
          <w:rFonts w:ascii="Arial" w:eastAsia="Times New Roman" w:hAnsi="Arial" w:cs="Arial"/>
        </w:rPr>
        <w:t>Jadual</w:t>
      </w:r>
      <w:proofErr w:type="spellEnd"/>
      <w:r w:rsidR="00846540" w:rsidRPr="00BC4059">
        <w:rPr>
          <w:rFonts w:ascii="Arial" w:eastAsia="Times New Roman" w:hAnsi="Arial" w:cs="Arial"/>
        </w:rPr>
        <w:t xml:space="preserve"> 1)</w:t>
      </w:r>
      <w:r w:rsidRPr="00BC4059">
        <w:rPr>
          <w:rFonts w:ascii="Arial" w:eastAsia="Times New Roman" w:hAnsi="Arial" w:cs="Arial"/>
        </w:rPr>
        <w:t>:</w:t>
      </w:r>
    </w:p>
    <w:p w14:paraId="7DFDCE25" w14:textId="72200D8C" w:rsidR="00E6218E" w:rsidRDefault="006A51FF" w:rsidP="00846540">
      <w:pPr>
        <w:pStyle w:val="ListParagraph"/>
        <w:tabs>
          <w:tab w:val="left" w:pos="1440"/>
        </w:tabs>
        <w:spacing w:after="0" w:line="240" w:lineRule="auto"/>
        <w:ind w:left="1248"/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Jadual</w:t>
      </w:r>
      <w:proofErr w:type="spellEnd"/>
      <w:r>
        <w:rPr>
          <w:rFonts w:ascii="Arial" w:hAnsi="Arial" w:cs="Arial"/>
        </w:rPr>
        <w:t xml:space="preserve"> 1</w:t>
      </w:r>
      <w:r w:rsidR="0028759C">
        <w:rPr>
          <w:rFonts w:ascii="Arial" w:hAnsi="Arial" w:cs="Arial"/>
        </w:rPr>
        <w:t>:</w:t>
      </w:r>
      <w:r w:rsidR="00B31533">
        <w:rPr>
          <w:rFonts w:ascii="Arial" w:hAnsi="Arial" w:cs="Arial"/>
        </w:rPr>
        <w:tab/>
        <w:t xml:space="preserve">Kadar </w:t>
      </w:r>
      <w:proofErr w:type="spellStart"/>
      <w:r w:rsidR="00B31533">
        <w:rPr>
          <w:rFonts w:ascii="Arial" w:hAnsi="Arial" w:cs="Arial"/>
        </w:rPr>
        <w:t>Insentif</w:t>
      </w:r>
      <w:proofErr w:type="spellEnd"/>
      <w:r w:rsidR="00B31533">
        <w:rPr>
          <w:rFonts w:ascii="Arial" w:hAnsi="Arial" w:cs="Arial"/>
        </w:rPr>
        <w:t xml:space="preserve"> </w:t>
      </w:r>
      <w:proofErr w:type="spellStart"/>
      <w:r w:rsidR="00B31533">
        <w:rPr>
          <w:rFonts w:ascii="Arial" w:hAnsi="Arial" w:cs="Arial"/>
        </w:rPr>
        <w:t>bagi</w:t>
      </w:r>
      <w:proofErr w:type="spellEnd"/>
      <w:r w:rsidR="00B31533">
        <w:rPr>
          <w:rFonts w:ascii="Arial" w:hAnsi="Arial" w:cs="Arial"/>
        </w:rPr>
        <w:t xml:space="preserve"> </w:t>
      </w:r>
      <w:proofErr w:type="spellStart"/>
      <w:r w:rsidR="00B31533">
        <w:rPr>
          <w:rFonts w:ascii="Arial" w:hAnsi="Arial" w:cs="Arial"/>
        </w:rPr>
        <w:t>penerbitan</w:t>
      </w:r>
      <w:proofErr w:type="spellEnd"/>
      <w:r w:rsidR="00B31533">
        <w:rPr>
          <w:rFonts w:ascii="Arial" w:hAnsi="Arial" w:cs="Arial"/>
        </w:rPr>
        <w:t xml:space="preserve"> </w:t>
      </w:r>
      <w:proofErr w:type="spellStart"/>
      <w:r w:rsidR="00082CCE">
        <w:rPr>
          <w:rFonts w:ascii="Arial" w:hAnsi="Arial" w:cs="Arial"/>
        </w:rPr>
        <w:t>mengikut</w:t>
      </w:r>
      <w:proofErr w:type="spellEnd"/>
      <w:r w:rsidR="00082CCE">
        <w:rPr>
          <w:rFonts w:ascii="Arial" w:hAnsi="Arial" w:cs="Arial"/>
        </w:rPr>
        <w:t xml:space="preserve"> </w:t>
      </w:r>
      <w:r w:rsidR="00082CCE" w:rsidRPr="00082CCE">
        <w:rPr>
          <w:rFonts w:ascii="Arial" w:hAnsi="Arial" w:cs="Arial"/>
          <w:i/>
        </w:rPr>
        <w:t>quartile</w:t>
      </w:r>
    </w:p>
    <w:p w14:paraId="34D98779" w14:textId="77777777" w:rsidR="00846540" w:rsidRPr="00BB2F94" w:rsidRDefault="00846540" w:rsidP="00BB2F94">
      <w:pPr>
        <w:pStyle w:val="ListParagraph"/>
        <w:tabs>
          <w:tab w:val="left" w:pos="1440"/>
        </w:tabs>
        <w:spacing w:after="0" w:line="240" w:lineRule="auto"/>
        <w:ind w:left="1248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538" w:type="dxa"/>
        <w:tblLayout w:type="fixed"/>
        <w:tblCellMar>
          <w:top w:w="85" w:type="dxa"/>
          <w:left w:w="115" w:type="dxa"/>
          <w:bottom w:w="8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3240"/>
      </w:tblGrid>
      <w:tr w:rsidR="00B9401D" w:rsidRPr="00117D0A" w14:paraId="522984F0" w14:textId="77777777" w:rsidTr="004618FE">
        <w:trPr>
          <w:trHeight w:val="144"/>
        </w:trPr>
        <w:tc>
          <w:tcPr>
            <w:tcW w:w="2250" w:type="dxa"/>
            <w:shd w:val="clear" w:color="auto" w:fill="BFBFBF" w:themeFill="background1" w:themeFillShade="BF"/>
          </w:tcPr>
          <w:p w14:paraId="0CDA5FEC" w14:textId="77777777" w:rsidR="00B9401D" w:rsidRPr="00117D0A" w:rsidRDefault="00B9401D" w:rsidP="00E6218E">
            <w:pPr>
              <w:pStyle w:val="ListParagraph"/>
              <w:tabs>
                <w:tab w:val="left" w:pos="1440"/>
              </w:tabs>
              <w:spacing w:after="0"/>
              <w:ind w:left="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117D0A">
              <w:rPr>
                <w:rFonts w:ascii="Arial" w:eastAsia="Times New Roman" w:hAnsi="Arial" w:cs="Arial"/>
                <w:b/>
                <w:i/>
              </w:rPr>
              <w:t>Quartile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309EAB97" w14:textId="0D50402F" w:rsidR="00B9401D" w:rsidRPr="00117D0A" w:rsidRDefault="00D23971" w:rsidP="00D23971">
            <w:pPr>
              <w:pStyle w:val="ListParagraph"/>
              <w:tabs>
                <w:tab w:val="left" w:pos="1440"/>
              </w:tabs>
              <w:spacing w:after="0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117D0A">
              <w:rPr>
                <w:rFonts w:ascii="Arial" w:eastAsia="Times New Roman" w:hAnsi="Arial" w:cs="Arial"/>
                <w:b/>
              </w:rPr>
              <w:t xml:space="preserve">Kadar </w:t>
            </w:r>
            <w:proofErr w:type="spellStart"/>
            <w:r w:rsidRPr="00117D0A">
              <w:rPr>
                <w:rFonts w:ascii="Arial" w:eastAsia="Times New Roman" w:hAnsi="Arial" w:cs="Arial"/>
                <w:b/>
              </w:rPr>
              <w:t>Insentif</w:t>
            </w:r>
            <w:proofErr w:type="spellEnd"/>
            <w:r w:rsidRPr="00117D0A">
              <w:rPr>
                <w:rFonts w:ascii="Arial" w:eastAsia="Times New Roman" w:hAnsi="Arial" w:cs="Arial"/>
                <w:b/>
              </w:rPr>
              <w:t>/</w:t>
            </w:r>
            <w:proofErr w:type="spellStart"/>
            <w:r w:rsidRPr="00117D0A">
              <w:rPr>
                <w:rFonts w:ascii="Arial" w:eastAsia="Times New Roman" w:hAnsi="Arial" w:cs="Arial"/>
                <w:b/>
              </w:rPr>
              <w:t>Artikel</w:t>
            </w:r>
            <w:proofErr w:type="spellEnd"/>
            <w:r w:rsidRPr="00117D0A">
              <w:rPr>
                <w:rFonts w:ascii="Arial" w:eastAsia="Times New Roman" w:hAnsi="Arial" w:cs="Arial"/>
                <w:b/>
              </w:rPr>
              <w:t xml:space="preserve"> (RM)</w:t>
            </w:r>
          </w:p>
        </w:tc>
      </w:tr>
      <w:tr w:rsidR="00E6218E" w:rsidRPr="00D40FE2" w14:paraId="653383E9" w14:textId="77777777" w:rsidTr="004618FE">
        <w:trPr>
          <w:trHeight w:val="144"/>
        </w:trPr>
        <w:tc>
          <w:tcPr>
            <w:tcW w:w="2250" w:type="dxa"/>
          </w:tcPr>
          <w:p w14:paraId="1DDDD729" w14:textId="77777777" w:rsidR="00E6218E" w:rsidRPr="00D40FE2" w:rsidRDefault="00B9401D" w:rsidP="00E6218E">
            <w:pPr>
              <w:pStyle w:val="ListParagraph"/>
              <w:tabs>
                <w:tab w:val="left" w:pos="1440"/>
              </w:tabs>
              <w:spacing w:after="0"/>
              <w:ind w:left="0"/>
              <w:jc w:val="center"/>
              <w:rPr>
                <w:rFonts w:ascii="Arial" w:eastAsia="Times New Roman" w:hAnsi="Arial" w:cs="Arial"/>
              </w:rPr>
            </w:pPr>
            <w:r w:rsidRPr="00D40FE2">
              <w:rPr>
                <w:rFonts w:ascii="Arial" w:eastAsia="Times New Roman" w:hAnsi="Arial" w:cs="Arial"/>
              </w:rPr>
              <w:t>Q1</w:t>
            </w:r>
          </w:p>
        </w:tc>
        <w:tc>
          <w:tcPr>
            <w:tcW w:w="3240" w:type="dxa"/>
          </w:tcPr>
          <w:p w14:paraId="62940FEB" w14:textId="6D6C7F7E" w:rsidR="00E6218E" w:rsidRPr="00D40FE2" w:rsidRDefault="00E6218E" w:rsidP="00D23971">
            <w:pPr>
              <w:pStyle w:val="ListParagraph"/>
              <w:tabs>
                <w:tab w:val="left" w:pos="1440"/>
              </w:tabs>
              <w:spacing w:after="0"/>
              <w:ind w:left="0"/>
              <w:jc w:val="center"/>
              <w:rPr>
                <w:rFonts w:ascii="Arial" w:eastAsia="Times New Roman" w:hAnsi="Arial" w:cs="Arial"/>
              </w:rPr>
            </w:pPr>
            <w:r w:rsidRPr="00D40FE2">
              <w:rPr>
                <w:rFonts w:ascii="Arial" w:eastAsia="Times New Roman" w:hAnsi="Arial" w:cs="Arial"/>
              </w:rPr>
              <w:t xml:space="preserve">4,000.00 </w:t>
            </w:r>
          </w:p>
        </w:tc>
      </w:tr>
      <w:tr w:rsidR="00B9401D" w:rsidRPr="00D40FE2" w14:paraId="02C9BFD9" w14:textId="77777777" w:rsidTr="004618FE">
        <w:trPr>
          <w:trHeight w:val="144"/>
        </w:trPr>
        <w:tc>
          <w:tcPr>
            <w:tcW w:w="2250" w:type="dxa"/>
          </w:tcPr>
          <w:p w14:paraId="04585DCF" w14:textId="77777777" w:rsidR="00B9401D" w:rsidRPr="00D40FE2" w:rsidRDefault="00B9401D" w:rsidP="00B9401D">
            <w:pPr>
              <w:jc w:val="center"/>
              <w:rPr>
                <w:sz w:val="22"/>
                <w:szCs w:val="22"/>
              </w:rPr>
            </w:pPr>
            <w:r w:rsidRPr="00D40FE2">
              <w:rPr>
                <w:rFonts w:ascii="Arial" w:hAnsi="Arial" w:cs="Arial"/>
                <w:sz w:val="22"/>
                <w:szCs w:val="22"/>
              </w:rPr>
              <w:t>Q2</w:t>
            </w:r>
          </w:p>
        </w:tc>
        <w:tc>
          <w:tcPr>
            <w:tcW w:w="3240" w:type="dxa"/>
          </w:tcPr>
          <w:p w14:paraId="4D1391B6" w14:textId="7663F4B7" w:rsidR="00B9401D" w:rsidRPr="00D40FE2" w:rsidRDefault="00B9401D" w:rsidP="00D23971">
            <w:pPr>
              <w:pStyle w:val="ListParagraph"/>
              <w:tabs>
                <w:tab w:val="left" w:pos="1440"/>
              </w:tabs>
              <w:spacing w:after="0"/>
              <w:ind w:left="0"/>
              <w:jc w:val="center"/>
              <w:rPr>
                <w:rFonts w:ascii="Arial" w:eastAsia="Times New Roman" w:hAnsi="Arial" w:cs="Arial"/>
              </w:rPr>
            </w:pPr>
            <w:r w:rsidRPr="00D40FE2">
              <w:rPr>
                <w:rFonts w:ascii="Arial" w:eastAsia="Times New Roman" w:hAnsi="Arial" w:cs="Arial"/>
              </w:rPr>
              <w:t xml:space="preserve">2,000.00 </w:t>
            </w:r>
          </w:p>
        </w:tc>
      </w:tr>
      <w:tr w:rsidR="00B9401D" w:rsidRPr="00D40FE2" w14:paraId="3501E7E8" w14:textId="77777777" w:rsidTr="004618FE">
        <w:trPr>
          <w:trHeight w:val="144"/>
        </w:trPr>
        <w:tc>
          <w:tcPr>
            <w:tcW w:w="2250" w:type="dxa"/>
          </w:tcPr>
          <w:p w14:paraId="10D19B50" w14:textId="77777777" w:rsidR="00B9401D" w:rsidRPr="00D40FE2" w:rsidRDefault="00B9401D" w:rsidP="00B9401D">
            <w:pPr>
              <w:jc w:val="center"/>
              <w:rPr>
                <w:sz w:val="22"/>
                <w:szCs w:val="22"/>
              </w:rPr>
            </w:pPr>
            <w:r w:rsidRPr="00D40FE2">
              <w:rPr>
                <w:rFonts w:ascii="Arial" w:hAnsi="Arial" w:cs="Arial"/>
                <w:sz w:val="22"/>
                <w:szCs w:val="22"/>
              </w:rPr>
              <w:t>Q3</w:t>
            </w:r>
          </w:p>
        </w:tc>
        <w:tc>
          <w:tcPr>
            <w:tcW w:w="3240" w:type="dxa"/>
          </w:tcPr>
          <w:p w14:paraId="543FF75F" w14:textId="73AFF8B4" w:rsidR="00B9401D" w:rsidRPr="00D40FE2" w:rsidRDefault="00B9401D" w:rsidP="00D23971">
            <w:pPr>
              <w:pStyle w:val="ListParagraph"/>
              <w:tabs>
                <w:tab w:val="left" w:pos="1440"/>
              </w:tabs>
              <w:spacing w:after="0"/>
              <w:ind w:left="0"/>
              <w:jc w:val="center"/>
              <w:rPr>
                <w:rFonts w:ascii="Arial" w:eastAsia="Times New Roman" w:hAnsi="Arial" w:cs="Arial"/>
              </w:rPr>
            </w:pPr>
            <w:r w:rsidRPr="00D40FE2">
              <w:rPr>
                <w:rFonts w:ascii="Arial" w:eastAsia="Times New Roman" w:hAnsi="Arial" w:cs="Arial"/>
              </w:rPr>
              <w:t xml:space="preserve">1,000.00 </w:t>
            </w:r>
          </w:p>
        </w:tc>
      </w:tr>
      <w:tr w:rsidR="00B9401D" w:rsidRPr="00D40FE2" w14:paraId="70ACEF63" w14:textId="77777777" w:rsidTr="004618FE">
        <w:trPr>
          <w:trHeight w:val="144"/>
        </w:trPr>
        <w:tc>
          <w:tcPr>
            <w:tcW w:w="2250" w:type="dxa"/>
          </w:tcPr>
          <w:p w14:paraId="252A7471" w14:textId="77777777" w:rsidR="00B9401D" w:rsidRPr="00D40FE2" w:rsidRDefault="00B9401D" w:rsidP="00B9401D">
            <w:pPr>
              <w:jc w:val="center"/>
              <w:rPr>
                <w:sz w:val="22"/>
                <w:szCs w:val="22"/>
              </w:rPr>
            </w:pPr>
            <w:r w:rsidRPr="00D40FE2">
              <w:rPr>
                <w:rFonts w:ascii="Arial" w:hAnsi="Arial" w:cs="Arial"/>
                <w:sz w:val="22"/>
                <w:szCs w:val="22"/>
              </w:rPr>
              <w:t>Q4</w:t>
            </w:r>
          </w:p>
        </w:tc>
        <w:tc>
          <w:tcPr>
            <w:tcW w:w="3240" w:type="dxa"/>
          </w:tcPr>
          <w:p w14:paraId="68C1DFA0" w14:textId="59E1A464" w:rsidR="00B9401D" w:rsidRPr="00424CD1" w:rsidRDefault="00424CD1" w:rsidP="00424CD1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24CD1">
              <w:rPr>
                <w:rFonts w:ascii="Arial" w:hAnsi="Arial" w:cs="Arial"/>
                <w:sz w:val="22"/>
                <w:szCs w:val="22"/>
              </w:rPr>
              <w:t>500.00</w:t>
            </w:r>
          </w:p>
        </w:tc>
      </w:tr>
    </w:tbl>
    <w:p w14:paraId="56BC0C5A" w14:textId="77777777" w:rsidR="00BC4059" w:rsidRDefault="00BC4059" w:rsidP="00BC4059">
      <w:pPr>
        <w:pStyle w:val="ListParagraph"/>
        <w:tabs>
          <w:tab w:val="left" w:pos="1440"/>
        </w:tabs>
        <w:spacing w:after="0"/>
        <w:ind w:left="1248"/>
        <w:jc w:val="both"/>
        <w:rPr>
          <w:rFonts w:ascii="Arial" w:eastAsia="Times New Roman" w:hAnsi="Arial" w:cs="Arial"/>
        </w:rPr>
      </w:pPr>
    </w:p>
    <w:p w14:paraId="122ACC97" w14:textId="456C60C0" w:rsidR="00BC4059" w:rsidRDefault="00D23971" w:rsidP="000E33A7">
      <w:pPr>
        <w:pStyle w:val="ListParagraph"/>
        <w:numPr>
          <w:ilvl w:val="1"/>
          <w:numId w:val="9"/>
        </w:numPr>
        <w:tabs>
          <w:tab w:val="left" w:pos="1440"/>
        </w:tabs>
        <w:spacing w:after="120"/>
        <w:ind w:left="1440" w:hanging="72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34AAA">
        <w:rPr>
          <w:rFonts w:ascii="Arial" w:hAnsi="Arial" w:cs="Arial"/>
        </w:rPr>
        <w:t>seorang</w:t>
      </w:r>
      <w:proofErr w:type="spellEnd"/>
      <w:r w:rsidR="00434AAA">
        <w:rPr>
          <w:rFonts w:ascii="Arial" w:hAnsi="Arial" w:cs="Arial"/>
        </w:rPr>
        <w:t xml:space="preserve"> </w:t>
      </w:r>
      <w:proofErr w:type="spellStart"/>
      <w:r w:rsidR="00434AAA">
        <w:rPr>
          <w:rFonts w:ascii="Arial" w:hAnsi="Arial" w:cs="Arial"/>
        </w:rPr>
        <w:t>penulis</w:t>
      </w:r>
      <w:proofErr w:type="spellEnd"/>
      <w:r w:rsidR="00434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UUM </w:t>
      </w:r>
      <w:r w:rsidR="00434AAA">
        <w:rPr>
          <w:rFonts w:ascii="Arial" w:hAnsi="Arial" w:cs="Arial"/>
        </w:rPr>
        <w:t xml:space="preserve">per </w:t>
      </w:r>
      <w:proofErr w:type="spellStart"/>
      <w:r w:rsidR="00434AAA">
        <w:rPr>
          <w:rFonts w:ascii="Arial" w:hAnsi="Arial" w:cs="Arial"/>
        </w:rPr>
        <w:t>artikel</w:t>
      </w:r>
      <w:proofErr w:type="spellEnd"/>
      <w:r w:rsidR="00434AA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sahaja</w:t>
      </w:r>
      <w:proofErr w:type="spellEnd"/>
      <w:r w:rsidR="00DD1561">
        <w:rPr>
          <w:rFonts w:ascii="Arial" w:hAnsi="Arial" w:cs="Arial"/>
        </w:rPr>
        <w:t xml:space="preserve"> yang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memohon</w:t>
      </w:r>
      <w:proofErr w:type="spellEnd"/>
      <w:r>
        <w:rPr>
          <w:rFonts w:ascii="Arial" w:hAnsi="Arial" w:cs="Arial"/>
        </w:rPr>
        <w:t xml:space="preserve"> skim </w:t>
      </w:r>
      <w:proofErr w:type="spellStart"/>
      <w:r>
        <w:rPr>
          <w:rFonts w:ascii="Arial" w:hAnsi="Arial" w:cs="Arial"/>
        </w:rPr>
        <w:t>penerbitan</w:t>
      </w:r>
      <w:proofErr w:type="spellEnd"/>
      <w:r w:rsidR="00434AAA">
        <w:rPr>
          <w:rFonts w:ascii="Arial" w:hAnsi="Arial" w:cs="Arial"/>
        </w:rPr>
        <w:t xml:space="preserve"> </w:t>
      </w:r>
      <w:proofErr w:type="spellStart"/>
      <w:r w:rsidR="00434AAA">
        <w:rPr>
          <w:rFonts w:ascii="Arial" w:hAnsi="Arial" w:cs="Arial"/>
        </w:rPr>
        <w:t>ini</w:t>
      </w:r>
      <w:proofErr w:type="spellEnd"/>
      <w:r w:rsidR="00434AAA">
        <w:rPr>
          <w:rFonts w:ascii="Arial" w:hAnsi="Arial" w:cs="Arial"/>
        </w:rPr>
        <w:t xml:space="preserve"> (</w:t>
      </w:r>
      <w:proofErr w:type="spellStart"/>
      <w:r w:rsidR="00434AAA">
        <w:rPr>
          <w:rFonts w:ascii="Arial" w:hAnsi="Arial" w:cs="Arial"/>
        </w:rPr>
        <w:t>keutamaan</w:t>
      </w:r>
      <w:proofErr w:type="spellEnd"/>
      <w:r w:rsidR="00434AAA">
        <w:rPr>
          <w:rFonts w:ascii="Arial" w:hAnsi="Arial" w:cs="Arial"/>
        </w:rPr>
        <w:t xml:space="preserve"> </w:t>
      </w:r>
      <w:proofErr w:type="spellStart"/>
      <w:r w:rsidR="00434AAA">
        <w:rPr>
          <w:rFonts w:ascii="Arial" w:hAnsi="Arial" w:cs="Arial"/>
        </w:rPr>
        <w:t>kepada</w:t>
      </w:r>
      <w:proofErr w:type="spellEnd"/>
      <w:r w:rsidR="00434AAA">
        <w:rPr>
          <w:rFonts w:ascii="Arial" w:hAnsi="Arial" w:cs="Arial"/>
        </w:rPr>
        <w:t xml:space="preserve"> </w:t>
      </w:r>
      <w:proofErr w:type="spellStart"/>
      <w:r w:rsidR="00434AAA">
        <w:rPr>
          <w:rFonts w:ascii="Arial" w:hAnsi="Arial" w:cs="Arial"/>
        </w:rPr>
        <w:t>penulis</w:t>
      </w:r>
      <w:proofErr w:type="spellEnd"/>
      <w:r w:rsidR="00434AAA">
        <w:rPr>
          <w:rFonts w:ascii="Arial" w:hAnsi="Arial" w:cs="Arial"/>
        </w:rPr>
        <w:t xml:space="preserve"> </w:t>
      </w:r>
      <w:proofErr w:type="spellStart"/>
      <w:r w:rsidR="00434AAA">
        <w:rPr>
          <w:rFonts w:ascii="Arial" w:hAnsi="Arial" w:cs="Arial"/>
        </w:rPr>
        <w:t>utama</w:t>
      </w:r>
      <w:proofErr w:type="spellEnd"/>
      <w:r w:rsidR="00434AAA">
        <w:rPr>
          <w:rFonts w:ascii="Arial" w:hAnsi="Arial" w:cs="Arial"/>
        </w:rPr>
        <w:t>).</w:t>
      </w:r>
    </w:p>
    <w:p w14:paraId="1B1F71A5" w14:textId="22FAE9D2" w:rsidR="003F7E2F" w:rsidRDefault="00E6218E" w:rsidP="000E33A7">
      <w:pPr>
        <w:pStyle w:val="ListParagraph"/>
        <w:numPr>
          <w:ilvl w:val="1"/>
          <w:numId w:val="9"/>
        </w:numPr>
        <w:tabs>
          <w:tab w:val="left" w:pos="1440"/>
        </w:tabs>
        <w:spacing w:after="120"/>
        <w:ind w:left="1440" w:hanging="720"/>
        <w:contextualSpacing w:val="0"/>
        <w:jc w:val="both"/>
        <w:rPr>
          <w:rFonts w:ascii="Arial" w:hAnsi="Arial" w:cs="Arial"/>
        </w:rPr>
      </w:pPr>
      <w:proofErr w:type="spellStart"/>
      <w:r w:rsidRPr="00957E54">
        <w:rPr>
          <w:rFonts w:ascii="Arial" w:hAnsi="Arial" w:cs="Arial"/>
        </w:rPr>
        <w:t>Jumlah</w:t>
      </w:r>
      <w:proofErr w:type="spellEnd"/>
      <w:r w:rsidRPr="00957E54">
        <w:rPr>
          <w:rFonts w:ascii="Arial" w:hAnsi="Arial" w:cs="Arial"/>
        </w:rPr>
        <w:t xml:space="preserve"> </w:t>
      </w:r>
      <w:proofErr w:type="spellStart"/>
      <w:r w:rsidRPr="00957E54">
        <w:rPr>
          <w:rFonts w:ascii="Arial" w:hAnsi="Arial" w:cs="Arial"/>
        </w:rPr>
        <w:t>maksimum</w:t>
      </w:r>
      <w:proofErr w:type="spellEnd"/>
      <w:r w:rsidRPr="00957E54">
        <w:rPr>
          <w:rFonts w:ascii="Arial" w:hAnsi="Arial" w:cs="Arial"/>
        </w:rPr>
        <w:t xml:space="preserve"> </w:t>
      </w:r>
      <w:proofErr w:type="spellStart"/>
      <w:r w:rsidRPr="00957E54">
        <w:rPr>
          <w:rFonts w:ascii="Arial" w:hAnsi="Arial" w:cs="Arial"/>
        </w:rPr>
        <w:t>pemberian</w:t>
      </w:r>
      <w:proofErr w:type="spellEnd"/>
      <w:r w:rsidRPr="00957E54">
        <w:rPr>
          <w:rFonts w:ascii="Arial" w:hAnsi="Arial" w:cs="Arial"/>
        </w:rPr>
        <w:t xml:space="preserve"> </w:t>
      </w:r>
      <w:proofErr w:type="spellStart"/>
      <w:r w:rsidRPr="00957E54">
        <w:rPr>
          <w:rFonts w:ascii="Arial" w:hAnsi="Arial" w:cs="Arial"/>
        </w:rPr>
        <w:t>ganja</w:t>
      </w:r>
      <w:r w:rsidR="00BC4059">
        <w:rPr>
          <w:rFonts w:ascii="Arial" w:hAnsi="Arial" w:cs="Arial"/>
        </w:rPr>
        <w:t>ran</w:t>
      </w:r>
      <w:proofErr w:type="spellEnd"/>
      <w:r w:rsidR="00BC4059">
        <w:rPr>
          <w:rFonts w:ascii="Arial" w:hAnsi="Arial" w:cs="Arial"/>
        </w:rPr>
        <w:t xml:space="preserve"> </w:t>
      </w:r>
      <w:proofErr w:type="spellStart"/>
      <w:r w:rsidR="00BC4059">
        <w:rPr>
          <w:rFonts w:ascii="Arial" w:hAnsi="Arial" w:cs="Arial"/>
        </w:rPr>
        <w:t>untuk</w:t>
      </w:r>
      <w:proofErr w:type="spellEnd"/>
      <w:r w:rsidR="00BC4059">
        <w:rPr>
          <w:rFonts w:ascii="Arial" w:hAnsi="Arial" w:cs="Arial"/>
        </w:rPr>
        <w:t xml:space="preserve"> </w:t>
      </w:r>
      <w:proofErr w:type="spellStart"/>
      <w:r w:rsidR="00BC4059">
        <w:rPr>
          <w:rFonts w:ascii="Arial" w:hAnsi="Arial" w:cs="Arial"/>
        </w:rPr>
        <w:t>setiap</w:t>
      </w:r>
      <w:proofErr w:type="spellEnd"/>
      <w:r w:rsidR="00BC4059">
        <w:rPr>
          <w:rFonts w:ascii="Arial" w:hAnsi="Arial" w:cs="Arial"/>
        </w:rPr>
        <w:t xml:space="preserve"> </w:t>
      </w:r>
      <w:proofErr w:type="spellStart"/>
      <w:r w:rsidR="00BC4059">
        <w:rPr>
          <w:rFonts w:ascii="Arial" w:hAnsi="Arial" w:cs="Arial"/>
        </w:rPr>
        <w:t>pemohon</w:t>
      </w:r>
      <w:proofErr w:type="spellEnd"/>
      <w:r w:rsidR="00BC4059">
        <w:rPr>
          <w:rFonts w:ascii="Arial" w:hAnsi="Arial" w:cs="Arial"/>
        </w:rPr>
        <w:t xml:space="preserve"> </w:t>
      </w:r>
      <w:proofErr w:type="spellStart"/>
      <w:r w:rsidR="00BC4059">
        <w:rPr>
          <w:rFonts w:ascii="Arial" w:hAnsi="Arial" w:cs="Arial"/>
        </w:rPr>
        <w:t>adalah</w:t>
      </w:r>
      <w:proofErr w:type="spellEnd"/>
      <w:r w:rsidR="00BC4059">
        <w:rPr>
          <w:rFonts w:ascii="Arial" w:hAnsi="Arial" w:cs="Arial"/>
        </w:rPr>
        <w:t xml:space="preserve"> </w:t>
      </w:r>
      <w:proofErr w:type="spellStart"/>
      <w:r w:rsidRPr="00957E54">
        <w:rPr>
          <w:rFonts w:ascii="Arial" w:hAnsi="Arial" w:cs="Arial"/>
        </w:rPr>
        <w:t>sebanyak</w:t>
      </w:r>
      <w:proofErr w:type="spellEnd"/>
      <w:r w:rsidRPr="00957E54">
        <w:rPr>
          <w:rFonts w:ascii="Arial" w:hAnsi="Arial" w:cs="Arial"/>
        </w:rPr>
        <w:t xml:space="preserve"> RM20</w:t>
      </w:r>
      <w:proofErr w:type="gramStart"/>
      <w:r w:rsidRPr="00957E54">
        <w:rPr>
          <w:rFonts w:ascii="Arial" w:hAnsi="Arial" w:cs="Arial"/>
        </w:rPr>
        <w:t>,000.00</w:t>
      </w:r>
      <w:proofErr w:type="gramEnd"/>
      <w:r w:rsidRPr="00957E54">
        <w:rPr>
          <w:rFonts w:ascii="Arial" w:hAnsi="Arial" w:cs="Arial"/>
        </w:rPr>
        <w:t xml:space="preserve"> </w:t>
      </w:r>
      <w:proofErr w:type="spellStart"/>
      <w:r w:rsidR="00957E54">
        <w:rPr>
          <w:rFonts w:ascii="Arial" w:hAnsi="Arial" w:cs="Arial"/>
        </w:rPr>
        <w:t>setahun</w:t>
      </w:r>
      <w:proofErr w:type="spellEnd"/>
      <w:r w:rsidR="00957E54">
        <w:rPr>
          <w:rFonts w:ascii="Arial" w:hAnsi="Arial" w:cs="Arial"/>
        </w:rPr>
        <w:t xml:space="preserve"> </w:t>
      </w:r>
      <w:proofErr w:type="spellStart"/>
      <w:r w:rsidR="00957E54">
        <w:rPr>
          <w:rFonts w:ascii="Arial" w:hAnsi="Arial" w:cs="Arial"/>
        </w:rPr>
        <w:t>dan</w:t>
      </w:r>
      <w:proofErr w:type="spellEnd"/>
      <w:r w:rsidR="00957E54">
        <w:rPr>
          <w:rFonts w:ascii="Arial" w:hAnsi="Arial" w:cs="Arial"/>
        </w:rPr>
        <w:t xml:space="preserve"> </w:t>
      </w:r>
      <w:proofErr w:type="spellStart"/>
      <w:r w:rsidRPr="00957E54">
        <w:rPr>
          <w:rFonts w:ascii="Arial" w:hAnsi="Arial" w:cs="Arial"/>
        </w:rPr>
        <w:t>pemohon</w:t>
      </w:r>
      <w:proofErr w:type="spellEnd"/>
      <w:r w:rsidRPr="00957E54">
        <w:rPr>
          <w:rFonts w:ascii="Arial" w:hAnsi="Arial" w:cs="Arial"/>
        </w:rPr>
        <w:t xml:space="preserve"> </w:t>
      </w:r>
      <w:proofErr w:type="spellStart"/>
      <w:r w:rsidRPr="00957E54">
        <w:rPr>
          <w:rFonts w:ascii="Arial" w:hAnsi="Arial" w:cs="Arial"/>
        </w:rPr>
        <w:t>tidak</w:t>
      </w:r>
      <w:proofErr w:type="spellEnd"/>
      <w:r w:rsidRPr="00957E54">
        <w:rPr>
          <w:rFonts w:ascii="Arial" w:hAnsi="Arial" w:cs="Arial"/>
        </w:rPr>
        <w:t xml:space="preserve"> </w:t>
      </w:r>
      <w:proofErr w:type="spellStart"/>
      <w:r w:rsidRPr="00957E54">
        <w:rPr>
          <w:rFonts w:ascii="Arial" w:hAnsi="Arial" w:cs="Arial"/>
        </w:rPr>
        <w:t>dibenarkan</w:t>
      </w:r>
      <w:proofErr w:type="spellEnd"/>
      <w:r w:rsidRPr="00957E54">
        <w:rPr>
          <w:rFonts w:ascii="Arial" w:hAnsi="Arial" w:cs="Arial"/>
        </w:rPr>
        <w:t xml:space="preserve"> </w:t>
      </w:r>
      <w:proofErr w:type="spellStart"/>
      <w:r w:rsidRPr="00957E54">
        <w:rPr>
          <w:rFonts w:ascii="Arial" w:hAnsi="Arial" w:cs="Arial"/>
        </w:rPr>
        <w:t>untuk</w:t>
      </w:r>
      <w:proofErr w:type="spellEnd"/>
      <w:r w:rsidRPr="00957E54">
        <w:rPr>
          <w:rFonts w:ascii="Arial" w:hAnsi="Arial" w:cs="Arial"/>
        </w:rPr>
        <w:t xml:space="preserve"> </w:t>
      </w:r>
      <w:proofErr w:type="spellStart"/>
      <w:r w:rsidRPr="00957E54">
        <w:rPr>
          <w:rFonts w:ascii="Arial" w:hAnsi="Arial" w:cs="Arial"/>
        </w:rPr>
        <w:t>memohon</w:t>
      </w:r>
      <w:proofErr w:type="spellEnd"/>
      <w:r w:rsidRPr="00957E54">
        <w:rPr>
          <w:rFonts w:ascii="Arial" w:hAnsi="Arial" w:cs="Arial"/>
        </w:rPr>
        <w:t xml:space="preserve"> mana</w:t>
      </w:r>
      <w:r w:rsidR="005B500B" w:rsidRPr="00957E54">
        <w:rPr>
          <w:rFonts w:ascii="Arial" w:hAnsi="Arial" w:cs="Arial"/>
        </w:rPr>
        <w:t xml:space="preserve">-mana skim </w:t>
      </w:r>
      <w:proofErr w:type="spellStart"/>
      <w:r w:rsidR="005B500B" w:rsidRPr="00957E54">
        <w:rPr>
          <w:rFonts w:ascii="Arial" w:hAnsi="Arial" w:cs="Arial"/>
        </w:rPr>
        <w:t>insentif</w:t>
      </w:r>
      <w:proofErr w:type="spellEnd"/>
      <w:r w:rsidR="005B500B" w:rsidRPr="00957E54">
        <w:rPr>
          <w:rFonts w:ascii="Arial" w:hAnsi="Arial" w:cs="Arial"/>
        </w:rPr>
        <w:t xml:space="preserve"> </w:t>
      </w:r>
      <w:proofErr w:type="spellStart"/>
      <w:r w:rsidR="005B500B" w:rsidRPr="00957E54">
        <w:rPr>
          <w:rFonts w:ascii="Arial" w:hAnsi="Arial" w:cs="Arial"/>
        </w:rPr>
        <w:t>penerbitan</w:t>
      </w:r>
      <w:proofErr w:type="spellEnd"/>
      <w:r w:rsidR="005B500B" w:rsidRPr="00957E54">
        <w:rPr>
          <w:rFonts w:ascii="Arial" w:hAnsi="Arial" w:cs="Arial"/>
        </w:rPr>
        <w:t xml:space="preserve"> </w:t>
      </w:r>
      <w:proofErr w:type="spellStart"/>
      <w:r w:rsidR="005B500B" w:rsidRPr="00957E54">
        <w:rPr>
          <w:rFonts w:ascii="Arial" w:hAnsi="Arial" w:cs="Arial"/>
        </w:rPr>
        <w:t>U</w:t>
      </w:r>
      <w:r w:rsidRPr="00957E54">
        <w:rPr>
          <w:rFonts w:ascii="Arial" w:hAnsi="Arial" w:cs="Arial"/>
        </w:rPr>
        <w:t>niversiti</w:t>
      </w:r>
      <w:proofErr w:type="spellEnd"/>
      <w:r w:rsidRPr="00957E54">
        <w:rPr>
          <w:rFonts w:ascii="Arial" w:hAnsi="Arial" w:cs="Arial"/>
        </w:rPr>
        <w:t xml:space="preserve"> yang lain </w:t>
      </w:r>
      <w:proofErr w:type="spellStart"/>
      <w:r w:rsidRPr="00957E54">
        <w:rPr>
          <w:rFonts w:ascii="Arial" w:hAnsi="Arial" w:cs="Arial"/>
        </w:rPr>
        <w:t>dengan</w:t>
      </w:r>
      <w:proofErr w:type="spellEnd"/>
      <w:r w:rsidRPr="00957E54">
        <w:rPr>
          <w:rFonts w:ascii="Arial" w:hAnsi="Arial" w:cs="Arial"/>
        </w:rPr>
        <w:t xml:space="preserve"> </w:t>
      </w:r>
      <w:proofErr w:type="spellStart"/>
      <w:r w:rsidRPr="00957E54">
        <w:rPr>
          <w:rFonts w:ascii="Arial" w:hAnsi="Arial" w:cs="Arial"/>
        </w:rPr>
        <w:t>menggunakan</w:t>
      </w:r>
      <w:proofErr w:type="spellEnd"/>
      <w:r w:rsidRPr="00957E54">
        <w:rPr>
          <w:rFonts w:ascii="Arial" w:hAnsi="Arial" w:cs="Arial"/>
        </w:rPr>
        <w:t xml:space="preserve"> </w:t>
      </w:r>
      <w:proofErr w:type="spellStart"/>
      <w:r w:rsidRPr="00957E54">
        <w:rPr>
          <w:rFonts w:ascii="Arial" w:hAnsi="Arial" w:cs="Arial"/>
        </w:rPr>
        <w:t>artikel</w:t>
      </w:r>
      <w:proofErr w:type="spellEnd"/>
      <w:r w:rsidRPr="00957E54">
        <w:rPr>
          <w:rFonts w:ascii="Arial" w:hAnsi="Arial" w:cs="Arial"/>
        </w:rPr>
        <w:t xml:space="preserve"> yang </w:t>
      </w:r>
      <w:proofErr w:type="spellStart"/>
      <w:r w:rsidRPr="00957E54">
        <w:rPr>
          <w:rFonts w:ascii="Arial" w:hAnsi="Arial" w:cs="Arial"/>
        </w:rPr>
        <w:t>sama</w:t>
      </w:r>
      <w:proofErr w:type="spellEnd"/>
      <w:r w:rsidRPr="00957E54">
        <w:rPr>
          <w:rFonts w:ascii="Arial" w:hAnsi="Arial" w:cs="Arial"/>
        </w:rPr>
        <w:t>.</w:t>
      </w:r>
      <w:r w:rsidR="00957E54" w:rsidRPr="00957E54">
        <w:rPr>
          <w:rFonts w:ascii="Arial" w:hAnsi="Arial" w:cs="Arial"/>
        </w:rPr>
        <w:t xml:space="preserve"> </w:t>
      </w:r>
    </w:p>
    <w:p w14:paraId="72CB1C32" w14:textId="77777777" w:rsidR="00957E54" w:rsidRPr="00957E54" w:rsidRDefault="00957E54" w:rsidP="00090A80">
      <w:pPr>
        <w:pStyle w:val="ListParagraph"/>
        <w:tabs>
          <w:tab w:val="left" w:pos="1440"/>
        </w:tabs>
        <w:spacing w:before="240" w:line="360" w:lineRule="auto"/>
        <w:ind w:left="1248"/>
        <w:jc w:val="both"/>
        <w:rPr>
          <w:rFonts w:ascii="Arial" w:hAnsi="Arial" w:cs="Arial"/>
        </w:rPr>
      </w:pPr>
    </w:p>
    <w:p w14:paraId="20578F2D" w14:textId="4372F8C5" w:rsidR="00E6218E" w:rsidRPr="00D40FE2" w:rsidRDefault="00E6218E" w:rsidP="00090A80">
      <w:pPr>
        <w:pStyle w:val="ListParagraph"/>
        <w:numPr>
          <w:ilvl w:val="0"/>
          <w:numId w:val="9"/>
        </w:numPr>
        <w:tabs>
          <w:tab w:val="left" w:pos="709"/>
        </w:tabs>
        <w:spacing w:before="100" w:beforeAutospacing="1" w:after="0" w:line="360" w:lineRule="auto"/>
        <w:ind w:hanging="1710"/>
        <w:contextualSpacing w:val="0"/>
        <w:jc w:val="both"/>
        <w:rPr>
          <w:rFonts w:ascii="Arial" w:eastAsia="Times New Roman" w:hAnsi="Arial" w:cs="Arial"/>
          <w:b/>
          <w:lang w:val="en-GB" w:eastAsia="en-MY"/>
        </w:rPr>
      </w:pPr>
      <w:r w:rsidRPr="00D40FE2">
        <w:rPr>
          <w:rFonts w:ascii="Arial" w:eastAsia="Times New Roman" w:hAnsi="Arial" w:cs="Arial"/>
          <w:b/>
          <w:lang w:val="en-GB" w:eastAsia="en-MY"/>
        </w:rPr>
        <w:t xml:space="preserve">KELULUSAN PEMBAYARAN </w:t>
      </w:r>
    </w:p>
    <w:p w14:paraId="5A1C68B8" w14:textId="77777777" w:rsidR="00E6218E" w:rsidRPr="00D40FE2" w:rsidRDefault="00E6218E" w:rsidP="00E10746">
      <w:pPr>
        <w:pStyle w:val="ListParagraph"/>
        <w:tabs>
          <w:tab w:val="left" w:pos="709"/>
        </w:tabs>
        <w:spacing w:after="0"/>
        <w:ind w:left="1276"/>
        <w:contextualSpacing w:val="0"/>
        <w:jc w:val="both"/>
        <w:rPr>
          <w:rFonts w:ascii="Arial" w:eastAsia="Times New Roman" w:hAnsi="Arial" w:cs="Arial"/>
          <w:b/>
          <w:lang w:val="en-GB" w:eastAsia="en-MY"/>
        </w:rPr>
      </w:pPr>
    </w:p>
    <w:p w14:paraId="0EEA3D9A" w14:textId="0F200C0D" w:rsidR="00E6218E" w:rsidRPr="00D40FE2" w:rsidRDefault="00E6218E" w:rsidP="000E33A7">
      <w:pPr>
        <w:pStyle w:val="ListParagraph"/>
        <w:numPr>
          <w:ilvl w:val="1"/>
          <w:numId w:val="9"/>
        </w:numPr>
        <w:shd w:val="clear" w:color="auto" w:fill="FFFFFF" w:themeFill="background1"/>
        <w:spacing w:after="120"/>
        <w:ind w:left="1440" w:hanging="720"/>
        <w:contextualSpacing w:val="0"/>
        <w:jc w:val="both"/>
        <w:rPr>
          <w:rFonts w:ascii="Arial" w:hAnsi="Arial" w:cs="Arial"/>
          <w:noProof/>
          <w:lang w:eastAsia="ms-MY"/>
        </w:rPr>
      </w:pPr>
      <w:r w:rsidRPr="00D40FE2">
        <w:rPr>
          <w:rFonts w:ascii="Arial" w:hAnsi="Arial" w:cs="Arial"/>
          <w:noProof/>
          <w:lang w:eastAsia="ms-MY"/>
        </w:rPr>
        <w:t xml:space="preserve">Pembayaran akan diproses selepas pemohon merekod maklumat penerbitan dalam </w:t>
      </w:r>
      <w:r w:rsidR="007557D4">
        <w:rPr>
          <w:rFonts w:ascii="Arial" w:hAnsi="Arial" w:cs="Arial"/>
          <w:noProof/>
          <w:lang w:eastAsia="ms-MY"/>
        </w:rPr>
        <w:t xml:space="preserve">UUM </w:t>
      </w:r>
      <w:r w:rsidR="007557D4">
        <w:rPr>
          <w:rFonts w:ascii="Arial" w:hAnsi="Arial" w:cs="Arial"/>
          <w:i/>
          <w:noProof/>
          <w:lang w:eastAsia="ms-MY"/>
        </w:rPr>
        <w:t xml:space="preserve">Publication </w:t>
      </w:r>
      <w:r w:rsidR="00846540" w:rsidRPr="00846540">
        <w:rPr>
          <w:rFonts w:ascii="Arial" w:hAnsi="Arial" w:cs="Arial"/>
          <w:i/>
          <w:noProof/>
          <w:lang w:eastAsia="ms-MY"/>
        </w:rPr>
        <w:t>System</w:t>
      </w:r>
      <w:r w:rsidR="00846540">
        <w:rPr>
          <w:rFonts w:ascii="Arial" w:hAnsi="Arial" w:cs="Arial"/>
          <w:noProof/>
          <w:lang w:eastAsia="ms-MY"/>
        </w:rPr>
        <w:t xml:space="preserve"> (</w:t>
      </w:r>
      <w:r w:rsidR="007557D4">
        <w:rPr>
          <w:rFonts w:ascii="Arial" w:hAnsi="Arial" w:cs="Arial"/>
          <w:noProof/>
          <w:lang w:eastAsia="ms-MY"/>
        </w:rPr>
        <w:t>UPS</w:t>
      </w:r>
      <w:r w:rsidR="00846540">
        <w:rPr>
          <w:rFonts w:ascii="Arial" w:hAnsi="Arial" w:cs="Arial"/>
          <w:noProof/>
          <w:lang w:eastAsia="ms-MY"/>
        </w:rPr>
        <w:t>)</w:t>
      </w:r>
      <w:r w:rsidRPr="00D40FE2">
        <w:rPr>
          <w:rFonts w:ascii="Arial" w:hAnsi="Arial" w:cs="Arial"/>
          <w:noProof/>
          <w:lang w:eastAsia="ms-MY"/>
        </w:rPr>
        <w:t xml:space="preserve"> dan telah terbukti artikel jurnal telah diindeks di dalam pangkalan data WoS dan Scopus.</w:t>
      </w:r>
    </w:p>
    <w:p w14:paraId="4B49FFDB" w14:textId="77777777" w:rsidR="00E6218E" w:rsidRPr="00D40FE2" w:rsidRDefault="00E6218E" w:rsidP="000E33A7">
      <w:pPr>
        <w:pStyle w:val="ListParagraph"/>
        <w:numPr>
          <w:ilvl w:val="1"/>
          <w:numId w:val="9"/>
        </w:numPr>
        <w:spacing w:after="120"/>
        <w:ind w:left="1440" w:hanging="720"/>
        <w:contextualSpacing w:val="0"/>
        <w:jc w:val="both"/>
        <w:rPr>
          <w:rFonts w:ascii="Arial" w:hAnsi="Arial" w:cs="Arial"/>
          <w:bCs/>
          <w:lang w:val="ms-MY"/>
        </w:rPr>
      </w:pPr>
      <w:proofErr w:type="spellStart"/>
      <w:r w:rsidRPr="00D40FE2">
        <w:rPr>
          <w:rFonts w:ascii="Arial" w:hAnsi="Arial" w:cs="Arial"/>
        </w:rPr>
        <w:t>Semakan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dan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pengesahan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penerbitan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dari</w:t>
      </w:r>
      <w:bookmarkStart w:id="0" w:name="_GoBack"/>
      <w:bookmarkEnd w:id="0"/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pihak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Perpustakaan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Sultanah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Bahiyah</w:t>
      </w:r>
      <w:proofErr w:type="spellEnd"/>
      <w:r w:rsidRPr="00D40FE2">
        <w:rPr>
          <w:rFonts w:ascii="Arial" w:hAnsi="Arial" w:cs="Arial"/>
        </w:rPr>
        <w:t xml:space="preserve"> (PSB) </w:t>
      </w:r>
      <w:proofErr w:type="spellStart"/>
      <w:r w:rsidRPr="00D40FE2">
        <w:rPr>
          <w:rFonts w:ascii="Arial" w:hAnsi="Arial" w:cs="Arial"/>
        </w:rPr>
        <w:t>menggunakan</w:t>
      </w:r>
      <w:proofErr w:type="spellEnd"/>
      <w:r w:rsidRPr="00D40FE2">
        <w:rPr>
          <w:rFonts w:ascii="Arial" w:hAnsi="Arial" w:cs="Arial"/>
        </w:rPr>
        <w:t xml:space="preserve"> </w:t>
      </w:r>
      <w:r w:rsidRPr="00D40FE2">
        <w:rPr>
          <w:rFonts w:ascii="Arial" w:hAnsi="Arial" w:cs="Arial"/>
          <w:i/>
        </w:rPr>
        <w:t xml:space="preserve">quartile </w:t>
      </w:r>
      <w:proofErr w:type="spellStart"/>
      <w:r w:rsidRPr="00D40FE2">
        <w:rPr>
          <w:rFonts w:ascii="Arial" w:hAnsi="Arial" w:cs="Arial"/>
        </w:rPr>
        <w:t>semasa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sebagai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dasar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pembayaran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insentif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bagi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penerbitan</w:t>
      </w:r>
      <w:proofErr w:type="spellEnd"/>
      <w:r w:rsidRPr="00D40FE2">
        <w:rPr>
          <w:rFonts w:ascii="Arial" w:hAnsi="Arial" w:cs="Arial"/>
        </w:rPr>
        <w:t xml:space="preserve"> UUM yang </w:t>
      </w:r>
      <w:proofErr w:type="spellStart"/>
      <w:r w:rsidRPr="00D40FE2">
        <w:rPr>
          <w:rFonts w:ascii="Arial" w:hAnsi="Arial" w:cs="Arial"/>
        </w:rPr>
        <w:t>diindeks</w:t>
      </w:r>
      <w:proofErr w:type="spellEnd"/>
      <w:r w:rsidRPr="00D40FE2">
        <w:rPr>
          <w:rFonts w:ascii="Arial" w:hAnsi="Arial" w:cs="Arial"/>
        </w:rPr>
        <w:t xml:space="preserve"> di </w:t>
      </w:r>
      <w:r w:rsidRPr="00D40FE2">
        <w:rPr>
          <w:rFonts w:ascii="Arial" w:hAnsi="Arial" w:cs="Arial"/>
          <w:i/>
        </w:rPr>
        <w:t>Web of Science</w:t>
      </w:r>
      <w:r w:rsidRPr="00D40FE2">
        <w:rPr>
          <w:rFonts w:ascii="Arial" w:hAnsi="Arial" w:cs="Arial"/>
        </w:rPr>
        <w:t xml:space="preserve"> (</w:t>
      </w:r>
      <w:proofErr w:type="spellStart"/>
      <w:r w:rsidRPr="00D40FE2">
        <w:rPr>
          <w:rFonts w:ascii="Arial" w:hAnsi="Arial" w:cs="Arial"/>
        </w:rPr>
        <w:t>WoS</w:t>
      </w:r>
      <w:proofErr w:type="spellEnd"/>
      <w:r w:rsidRPr="00D40FE2">
        <w:rPr>
          <w:rFonts w:ascii="Arial" w:hAnsi="Arial" w:cs="Arial"/>
        </w:rPr>
        <w:t xml:space="preserve">) </w:t>
      </w:r>
      <w:proofErr w:type="spellStart"/>
      <w:r w:rsidRPr="00D40FE2">
        <w:rPr>
          <w:rFonts w:ascii="Arial" w:hAnsi="Arial" w:cs="Arial"/>
        </w:rPr>
        <w:t>dan</w:t>
      </w:r>
      <w:proofErr w:type="spellEnd"/>
      <w:r w:rsidRPr="00D40FE2">
        <w:rPr>
          <w:rFonts w:ascii="Arial" w:hAnsi="Arial" w:cs="Arial"/>
        </w:rPr>
        <w:t xml:space="preserve"> Scopus. </w:t>
      </w:r>
      <w:proofErr w:type="spellStart"/>
      <w:r w:rsidRPr="00D40FE2">
        <w:rPr>
          <w:rFonts w:ascii="Arial" w:hAnsi="Arial" w:cs="Arial"/>
        </w:rPr>
        <w:t>Jika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artikel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mempunyai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disiplin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kategori</w:t>
      </w:r>
      <w:proofErr w:type="spellEnd"/>
      <w:r w:rsidRPr="00D40FE2">
        <w:rPr>
          <w:rFonts w:ascii="Arial" w:hAnsi="Arial" w:cs="Arial"/>
        </w:rPr>
        <w:t xml:space="preserve"> </w:t>
      </w:r>
      <w:r w:rsidRPr="00D40FE2">
        <w:rPr>
          <w:rFonts w:ascii="Arial" w:hAnsi="Arial" w:cs="Arial"/>
          <w:i/>
        </w:rPr>
        <w:t>quartile</w:t>
      </w:r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berbeza</w:t>
      </w:r>
      <w:proofErr w:type="spellEnd"/>
      <w:r w:rsidRPr="00D40FE2">
        <w:rPr>
          <w:rFonts w:ascii="Arial" w:hAnsi="Arial" w:cs="Arial"/>
        </w:rPr>
        <w:t xml:space="preserve">, </w:t>
      </w:r>
      <w:r w:rsidRPr="00D40FE2">
        <w:rPr>
          <w:rFonts w:ascii="Arial" w:hAnsi="Arial" w:cs="Arial"/>
          <w:i/>
        </w:rPr>
        <w:t>quartile</w:t>
      </w:r>
      <w:r w:rsidRPr="00D40FE2">
        <w:rPr>
          <w:rFonts w:ascii="Arial" w:hAnsi="Arial" w:cs="Arial"/>
        </w:rPr>
        <w:t xml:space="preserve"> yang </w:t>
      </w:r>
      <w:proofErr w:type="spellStart"/>
      <w:r w:rsidRPr="00D40FE2">
        <w:rPr>
          <w:rFonts w:ascii="Arial" w:hAnsi="Arial" w:cs="Arial"/>
        </w:rPr>
        <w:t>tertinggi</w:t>
      </w:r>
      <w:proofErr w:type="spellEnd"/>
      <w:r w:rsidRPr="00D40FE2">
        <w:rPr>
          <w:rFonts w:ascii="Arial" w:hAnsi="Arial" w:cs="Arial"/>
        </w:rPr>
        <w:t xml:space="preserve"> </w:t>
      </w:r>
      <w:proofErr w:type="spellStart"/>
      <w:proofErr w:type="gramStart"/>
      <w:r w:rsidRPr="00D40FE2">
        <w:rPr>
          <w:rFonts w:ascii="Arial" w:hAnsi="Arial" w:cs="Arial"/>
        </w:rPr>
        <w:t>akan</w:t>
      </w:r>
      <w:proofErr w:type="spellEnd"/>
      <w:proofErr w:type="gramEnd"/>
      <w:r w:rsidRPr="00D40FE2">
        <w:rPr>
          <w:rFonts w:ascii="Arial" w:hAnsi="Arial" w:cs="Arial"/>
        </w:rPr>
        <w:t xml:space="preserve"> </w:t>
      </w:r>
      <w:proofErr w:type="spellStart"/>
      <w:r w:rsidRPr="00D40FE2">
        <w:rPr>
          <w:rFonts w:ascii="Arial" w:hAnsi="Arial" w:cs="Arial"/>
        </w:rPr>
        <w:t>dipilih</w:t>
      </w:r>
      <w:proofErr w:type="spellEnd"/>
      <w:r w:rsidRPr="00D40FE2">
        <w:rPr>
          <w:rFonts w:ascii="Arial" w:hAnsi="Arial" w:cs="Arial"/>
        </w:rPr>
        <w:t>.</w:t>
      </w:r>
    </w:p>
    <w:p w14:paraId="1C2888D9" w14:textId="306A0FE0" w:rsidR="00E10746" w:rsidRDefault="00FB325D" w:rsidP="000E33A7">
      <w:pPr>
        <w:pStyle w:val="ListParagraph"/>
        <w:numPr>
          <w:ilvl w:val="1"/>
          <w:numId w:val="9"/>
        </w:numPr>
        <w:spacing w:after="120"/>
        <w:ind w:left="1440" w:hanging="720"/>
        <w:contextualSpacing w:val="0"/>
        <w:jc w:val="both"/>
        <w:rPr>
          <w:rFonts w:ascii="Arial" w:hAnsi="Arial" w:cs="Arial"/>
          <w:noProof/>
          <w:lang w:eastAsia="ms-MY"/>
        </w:rPr>
      </w:pPr>
      <w:proofErr w:type="spellStart"/>
      <w:r>
        <w:rPr>
          <w:rFonts w:ascii="Arial" w:hAnsi="Arial" w:cs="Arial"/>
        </w:rPr>
        <w:t>Artikel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diterbitkan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r w:rsidR="00E6218E" w:rsidRPr="00D40FE2">
        <w:rPr>
          <w:rFonts w:ascii="Arial" w:hAnsi="Arial" w:cs="Arial"/>
        </w:rPr>
        <w:t>indeks</w:t>
      </w:r>
      <w:proofErr w:type="spellEnd"/>
      <w:r w:rsidR="00E6218E" w:rsidRPr="00D40FE2">
        <w:rPr>
          <w:rFonts w:ascii="Arial" w:hAnsi="Arial" w:cs="Arial"/>
          <w:noProof/>
          <w:lang w:eastAsia="ms-MY"/>
        </w:rPr>
        <w:t xml:space="preserve"> dalam WoS haruslah merujuk kepada laporan tahunan </w:t>
      </w:r>
      <w:r w:rsidR="00E6218E" w:rsidRPr="00D40FE2">
        <w:rPr>
          <w:rFonts w:ascii="Arial" w:hAnsi="Arial" w:cs="Arial"/>
          <w:i/>
          <w:noProof/>
          <w:lang w:eastAsia="ms-MY"/>
        </w:rPr>
        <w:t>Journal Citation Report</w:t>
      </w:r>
      <w:r w:rsidR="00E6218E" w:rsidRPr="00D40FE2">
        <w:rPr>
          <w:rFonts w:ascii="Arial" w:hAnsi="Arial" w:cs="Arial"/>
          <w:noProof/>
          <w:lang w:eastAsia="ms-MY"/>
        </w:rPr>
        <w:t xml:space="preserve"> (JCR) terkini. </w:t>
      </w:r>
    </w:p>
    <w:p w14:paraId="72DFD78D" w14:textId="5A169BF6" w:rsidR="00043D3E" w:rsidRDefault="00043D3E" w:rsidP="000E33A7">
      <w:pPr>
        <w:pStyle w:val="ListParagraph"/>
        <w:numPr>
          <w:ilvl w:val="1"/>
          <w:numId w:val="9"/>
        </w:numPr>
        <w:spacing w:after="120"/>
        <w:ind w:left="1440" w:hanging="720"/>
        <w:contextualSpacing w:val="0"/>
        <w:jc w:val="both"/>
        <w:rPr>
          <w:rFonts w:ascii="Arial" w:hAnsi="Arial" w:cs="Arial"/>
          <w:noProof/>
          <w:lang w:eastAsia="ms-MY"/>
        </w:rPr>
      </w:pPr>
      <w:proofErr w:type="spellStart"/>
      <w:r>
        <w:rPr>
          <w:rFonts w:ascii="Arial" w:hAnsi="Arial" w:cs="Arial"/>
          <w:lang w:eastAsia="ms-MY"/>
        </w:rPr>
        <w:t>P</w:t>
      </w:r>
      <w:r w:rsidRPr="00D40FE2">
        <w:rPr>
          <w:rFonts w:ascii="Arial" w:hAnsi="Arial" w:cs="Arial"/>
          <w:lang w:eastAsia="ms-MY"/>
        </w:rPr>
        <w:t>embayaran</w:t>
      </w:r>
      <w:proofErr w:type="spellEnd"/>
      <w:r w:rsidRPr="00D40FE2">
        <w:rPr>
          <w:rFonts w:ascii="Arial" w:hAnsi="Arial" w:cs="Arial"/>
          <w:lang w:eastAsia="ms-MY"/>
        </w:rPr>
        <w:t xml:space="preserve"> </w:t>
      </w:r>
      <w:proofErr w:type="spellStart"/>
      <w:r w:rsidRPr="00D40FE2">
        <w:rPr>
          <w:rFonts w:ascii="Arial" w:hAnsi="Arial" w:cs="Arial"/>
          <w:lang w:eastAsia="ms-MY"/>
        </w:rPr>
        <w:t>insentif</w:t>
      </w:r>
      <w:proofErr w:type="spellEnd"/>
      <w:r w:rsidRPr="00D40FE2">
        <w:rPr>
          <w:rFonts w:ascii="Arial" w:hAnsi="Arial" w:cs="Arial"/>
          <w:lang w:eastAsia="ms-MY"/>
        </w:rPr>
        <w:t xml:space="preserve"> </w:t>
      </w:r>
      <w:proofErr w:type="spellStart"/>
      <w:r w:rsidRPr="00D40FE2">
        <w:rPr>
          <w:rFonts w:ascii="Arial" w:hAnsi="Arial" w:cs="Arial"/>
          <w:lang w:eastAsia="ms-MY"/>
        </w:rPr>
        <w:t>akan</w:t>
      </w:r>
      <w:proofErr w:type="spellEnd"/>
      <w:r w:rsidRPr="00D40FE2">
        <w:rPr>
          <w:rFonts w:ascii="Arial" w:hAnsi="Arial" w:cs="Arial"/>
          <w:lang w:eastAsia="ms-MY"/>
        </w:rPr>
        <w:t xml:space="preserve"> </w:t>
      </w:r>
      <w:proofErr w:type="spellStart"/>
      <w:r w:rsidRPr="00D40FE2">
        <w:rPr>
          <w:rFonts w:ascii="Arial" w:hAnsi="Arial" w:cs="Arial"/>
          <w:lang w:eastAsia="ms-MY"/>
        </w:rPr>
        <w:t>diproses</w:t>
      </w:r>
      <w:proofErr w:type="spellEnd"/>
      <w:r w:rsidRPr="00D40FE2">
        <w:rPr>
          <w:rFonts w:ascii="Arial" w:hAnsi="Arial" w:cs="Arial"/>
          <w:lang w:eastAsia="ms-MY"/>
        </w:rPr>
        <w:t xml:space="preserve"> </w:t>
      </w:r>
      <w:proofErr w:type="spellStart"/>
      <w:r w:rsidRPr="00D40FE2">
        <w:rPr>
          <w:rFonts w:ascii="Arial" w:hAnsi="Arial" w:cs="Arial"/>
          <w:lang w:eastAsia="ms-MY"/>
        </w:rPr>
        <w:t>selepas</w:t>
      </w:r>
      <w:proofErr w:type="spellEnd"/>
      <w:r w:rsidRPr="00D40FE2">
        <w:rPr>
          <w:rFonts w:ascii="Arial" w:hAnsi="Arial" w:cs="Arial"/>
          <w:lang w:eastAsia="ms-MY"/>
        </w:rPr>
        <w:t xml:space="preserve"> </w:t>
      </w:r>
      <w:proofErr w:type="spellStart"/>
      <w:r w:rsidRPr="00D40FE2">
        <w:rPr>
          <w:rFonts w:ascii="Arial" w:hAnsi="Arial" w:cs="Arial"/>
          <w:lang w:eastAsia="ms-MY"/>
        </w:rPr>
        <w:t>jumlah</w:t>
      </w:r>
      <w:proofErr w:type="spellEnd"/>
      <w:r w:rsidRPr="00D40FE2">
        <w:rPr>
          <w:rFonts w:ascii="Arial" w:hAnsi="Arial" w:cs="Arial"/>
          <w:lang w:eastAsia="ms-MY"/>
        </w:rPr>
        <w:t xml:space="preserve"> KPI </w:t>
      </w:r>
      <w:proofErr w:type="spellStart"/>
      <w:r w:rsidRPr="00D40FE2">
        <w:rPr>
          <w:rFonts w:ascii="Arial" w:hAnsi="Arial" w:cs="Arial"/>
          <w:lang w:eastAsia="ms-MY"/>
        </w:rPr>
        <w:t>artikel</w:t>
      </w:r>
      <w:proofErr w:type="spellEnd"/>
      <w:r w:rsidRPr="00D40FE2">
        <w:rPr>
          <w:rFonts w:ascii="Arial" w:hAnsi="Arial" w:cs="Arial"/>
          <w:lang w:eastAsia="ms-MY"/>
        </w:rPr>
        <w:t xml:space="preserve"> yang </w:t>
      </w:r>
      <w:proofErr w:type="spellStart"/>
      <w:r w:rsidRPr="00D40FE2">
        <w:rPr>
          <w:rFonts w:ascii="Arial" w:hAnsi="Arial" w:cs="Arial"/>
          <w:lang w:eastAsia="ms-MY"/>
        </w:rPr>
        <w:t>ditetapkan</w:t>
      </w:r>
      <w:proofErr w:type="spellEnd"/>
      <w:r w:rsidRPr="00D40FE2">
        <w:rPr>
          <w:rFonts w:ascii="Arial" w:hAnsi="Arial" w:cs="Arial"/>
          <w:lang w:eastAsia="ms-MY"/>
        </w:rPr>
        <w:t xml:space="preserve"> </w:t>
      </w:r>
      <w:proofErr w:type="spellStart"/>
      <w:r w:rsidRPr="00D40FE2">
        <w:rPr>
          <w:rFonts w:ascii="Arial" w:hAnsi="Arial" w:cs="Arial"/>
          <w:lang w:eastAsia="ms-MY"/>
        </w:rPr>
        <w:t>telah</w:t>
      </w:r>
      <w:proofErr w:type="spellEnd"/>
      <w:r w:rsidRPr="00D40FE2">
        <w:rPr>
          <w:rFonts w:ascii="Arial" w:hAnsi="Arial" w:cs="Arial"/>
          <w:lang w:eastAsia="ms-MY"/>
        </w:rPr>
        <w:t xml:space="preserve"> </w:t>
      </w:r>
      <w:proofErr w:type="spellStart"/>
      <w:r w:rsidRPr="00C65472">
        <w:rPr>
          <w:rFonts w:ascii="Arial" w:hAnsi="Arial" w:cs="Arial"/>
          <w:lang w:eastAsia="ms-MY"/>
        </w:rPr>
        <w:t>dicapai</w:t>
      </w:r>
      <w:proofErr w:type="spellEnd"/>
      <w:r w:rsidRPr="00C65472">
        <w:rPr>
          <w:rFonts w:ascii="Arial" w:hAnsi="Arial" w:cs="Arial"/>
          <w:lang w:eastAsia="ms-MY"/>
        </w:rPr>
        <w:t xml:space="preserve"> </w:t>
      </w:r>
      <w:proofErr w:type="spellStart"/>
      <w:r w:rsidRPr="00C65472">
        <w:rPr>
          <w:rFonts w:ascii="Arial" w:hAnsi="Arial" w:cs="Arial"/>
          <w:lang w:eastAsia="ms-MY"/>
        </w:rPr>
        <w:t>dalam</w:t>
      </w:r>
      <w:proofErr w:type="spellEnd"/>
      <w:r w:rsidRPr="00C65472">
        <w:rPr>
          <w:rFonts w:ascii="Arial" w:hAnsi="Arial" w:cs="Arial"/>
          <w:lang w:eastAsia="ms-MY"/>
        </w:rPr>
        <w:t xml:space="preserve"> </w:t>
      </w:r>
      <w:proofErr w:type="spellStart"/>
      <w:r w:rsidRPr="00C65472">
        <w:rPr>
          <w:rFonts w:ascii="Arial" w:hAnsi="Arial" w:cs="Arial"/>
          <w:lang w:eastAsia="ms-MY"/>
        </w:rPr>
        <w:t>tempoh</w:t>
      </w:r>
      <w:proofErr w:type="spellEnd"/>
      <w:r w:rsidRPr="00C65472">
        <w:rPr>
          <w:rFonts w:ascii="Arial" w:hAnsi="Arial" w:cs="Arial"/>
          <w:lang w:eastAsia="ms-MY"/>
        </w:rPr>
        <w:t xml:space="preserve"> </w:t>
      </w:r>
      <w:proofErr w:type="spellStart"/>
      <w:r w:rsidRPr="00C65472">
        <w:rPr>
          <w:rFonts w:ascii="Arial" w:hAnsi="Arial" w:cs="Arial"/>
          <w:lang w:eastAsia="ms-MY"/>
        </w:rPr>
        <w:t>setahun</w:t>
      </w:r>
      <w:proofErr w:type="spellEnd"/>
      <w:r w:rsidRPr="00C65472">
        <w:rPr>
          <w:rFonts w:ascii="Arial" w:hAnsi="Arial" w:cs="Arial"/>
          <w:lang w:eastAsia="ms-MY"/>
        </w:rPr>
        <w:t xml:space="preserve"> </w:t>
      </w:r>
      <w:proofErr w:type="spellStart"/>
      <w:r w:rsidRPr="00C65472">
        <w:rPr>
          <w:rFonts w:ascii="Arial" w:hAnsi="Arial" w:cs="Arial"/>
          <w:lang w:eastAsia="ms-MY"/>
        </w:rPr>
        <w:t>selepas</w:t>
      </w:r>
      <w:proofErr w:type="spellEnd"/>
      <w:r w:rsidRPr="00C65472">
        <w:rPr>
          <w:rFonts w:ascii="Arial" w:hAnsi="Arial" w:cs="Arial"/>
          <w:lang w:eastAsia="ms-MY"/>
        </w:rPr>
        <w:t xml:space="preserve"> </w:t>
      </w:r>
      <w:proofErr w:type="spellStart"/>
      <w:r w:rsidRPr="00C65472">
        <w:rPr>
          <w:rFonts w:ascii="Arial" w:hAnsi="Arial" w:cs="Arial"/>
          <w:lang w:eastAsia="ms-MY"/>
        </w:rPr>
        <w:t>tarikh</w:t>
      </w:r>
      <w:proofErr w:type="spellEnd"/>
      <w:r w:rsidRPr="00C65472">
        <w:rPr>
          <w:rFonts w:ascii="Arial" w:hAnsi="Arial" w:cs="Arial"/>
          <w:lang w:eastAsia="ms-MY"/>
        </w:rPr>
        <w:t xml:space="preserve"> </w:t>
      </w:r>
      <w:proofErr w:type="spellStart"/>
      <w:r w:rsidRPr="00C65472">
        <w:rPr>
          <w:rFonts w:ascii="Arial" w:hAnsi="Arial" w:cs="Arial"/>
          <w:lang w:eastAsia="ms-MY"/>
        </w:rPr>
        <w:t>kuat</w:t>
      </w:r>
      <w:proofErr w:type="spellEnd"/>
      <w:r w:rsidR="00FB325D">
        <w:rPr>
          <w:rFonts w:ascii="Arial" w:hAnsi="Arial" w:cs="Arial"/>
          <w:lang w:eastAsia="ms-MY"/>
        </w:rPr>
        <w:t xml:space="preserve"> </w:t>
      </w:r>
      <w:proofErr w:type="spellStart"/>
      <w:r w:rsidR="00FB325D">
        <w:rPr>
          <w:rFonts w:ascii="Arial" w:hAnsi="Arial" w:cs="Arial"/>
          <w:lang w:eastAsia="ms-MY"/>
        </w:rPr>
        <w:t>kuasa</w:t>
      </w:r>
      <w:proofErr w:type="spellEnd"/>
      <w:r w:rsidR="00FB325D">
        <w:rPr>
          <w:rFonts w:ascii="Arial" w:hAnsi="Arial" w:cs="Arial"/>
          <w:lang w:eastAsia="ms-MY"/>
        </w:rPr>
        <w:t xml:space="preserve"> skim </w:t>
      </w:r>
      <w:proofErr w:type="spellStart"/>
      <w:r w:rsidRPr="00C65472">
        <w:rPr>
          <w:rFonts w:ascii="Arial" w:hAnsi="Arial" w:cs="Arial"/>
          <w:lang w:eastAsia="ms-MY"/>
        </w:rPr>
        <w:t>seperti</w:t>
      </w:r>
      <w:proofErr w:type="spellEnd"/>
      <w:r w:rsidRPr="00C65472">
        <w:rPr>
          <w:rFonts w:ascii="Arial" w:hAnsi="Arial" w:cs="Arial"/>
          <w:lang w:eastAsia="ms-MY"/>
        </w:rPr>
        <w:t xml:space="preserve"> </w:t>
      </w:r>
      <w:proofErr w:type="spellStart"/>
      <w:r w:rsidRPr="00C65472">
        <w:rPr>
          <w:rFonts w:ascii="Arial" w:hAnsi="Arial" w:cs="Arial"/>
          <w:lang w:eastAsia="ms-MY"/>
        </w:rPr>
        <w:t>berikut</w:t>
      </w:r>
      <w:proofErr w:type="spellEnd"/>
      <w:r w:rsidR="00FB325D">
        <w:rPr>
          <w:rFonts w:ascii="Arial" w:hAnsi="Arial" w:cs="Arial"/>
          <w:lang w:eastAsia="ms-MY"/>
        </w:rPr>
        <w:t xml:space="preserve"> (</w:t>
      </w:r>
      <w:proofErr w:type="spellStart"/>
      <w:r w:rsidR="00FB325D">
        <w:rPr>
          <w:rFonts w:ascii="Arial" w:hAnsi="Arial" w:cs="Arial"/>
          <w:lang w:eastAsia="ms-MY"/>
        </w:rPr>
        <w:t>Jadual</w:t>
      </w:r>
      <w:proofErr w:type="spellEnd"/>
      <w:r w:rsidR="00FB325D">
        <w:rPr>
          <w:rFonts w:ascii="Arial" w:hAnsi="Arial" w:cs="Arial"/>
          <w:lang w:eastAsia="ms-MY"/>
        </w:rPr>
        <w:t xml:space="preserve"> 2</w:t>
      </w:r>
      <w:r w:rsidR="00095FD7">
        <w:rPr>
          <w:rFonts w:ascii="Arial" w:hAnsi="Arial" w:cs="Arial"/>
          <w:lang w:eastAsia="ms-MY"/>
        </w:rPr>
        <w:t>)</w:t>
      </w:r>
      <w:r w:rsidRPr="00C65472">
        <w:rPr>
          <w:rFonts w:ascii="Arial" w:hAnsi="Arial" w:cs="Arial"/>
          <w:lang w:eastAsia="ms-MY"/>
        </w:rPr>
        <w:t>:</w:t>
      </w:r>
    </w:p>
    <w:p w14:paraId="105D38C2" w14:textId="77777777" w:rsidR="00043D3E" w:rsidRPr="00C65472" w:rsidRDefault="00043D3E" w:rsidP="00E1074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  <w:lang w:eastAsia="ms-MY"/>
        </w:rPr>
      </w:pPr>
    </w:p>
    <w:p w14:paraId="18A1F87D" w14:textId="42F8C979" w:rsidR="00694BAF" w:rsidRDefault="00FB325D" w:rsidP="00117D0A">
      <w:pPr>
        <w:shd w:val="clear" w:color="auto" w:fill="FFFFFF" w:themeFill="background1"/>
        <w:ind w:left="2160"/>
        <w:jc w:val="both"/>
        <w:rPr>
          <w:rFonts w:ascii="Arial" w:hAnsi="Arial" w:cs="Arial"/>
          <w:sz w:val="22"/>
          <w:szCs w:val="22"/>
          <w:lang w:eastAsia="ms-MY"/>
        </w:rPr>
      </w:pPr>
      <w:proofErr w:type="spellStart"/>
      <w:r>
        <w:rPr>
          <w:rFonts w:ascii="Arial" w:hAnsi="Arial" w:cs="Arial"/>
          <w:sz w:val="22"/>
          <w:szCs w:val="22"/>
          <w:lang w:eastAsia="ms-MY"/>
        </w:rPr>
        <w:t>Jadual</w:t>
      </w:r>
      <w:proofErr w:type="spellEnd"/>
      <w:r>
        <w:rPr>
          <w:rFonts w:ascii="Arial" w:hAnsi="Arial" w:cs="Arial"/>
          <w:sz w:val="22"/>
          <w:szCs w:val="22"/>
          <w:lang w:eastAsia="ms-MY"/>
        </w:rPr>
        <w:t xml:space="preserve"> 2</w:t>
      </w:r>
      <w:r w:rsidR="00E10746">
        <w:rPr>
          <w:rFonts w:ascii="Arial" w:hAnsi="Arial" w:cs="Arial"/>
          <w:sz w:val="22"/>
          <w:szCs w:val="22"/>
          <w:lang w:eastAsia="ms-MY"/>
        </w:rPr>
        <w:t xml:space="preserve">: </w:t>
      </w:r>
      <w:r w:rsidR="00043D3E">
        <w:rPr>
          <w:rFonts w:ascii="Arial" w:hAnsi="Arial" w:cs="Arial"/>
          <w:sz w:val="22"/>
          <w:szCs w:val="22"/>
          <w:lang w:eastAsia="ms-MY"/>
        </w:rPr>
        <w:t xml:space="preserve">KPI </w:t>
      </w:r>
      <w:proofErr w:type="spellStart"/>
      <w:r w:rsidR="00043D3E">
        <w:rPr>
          <w:rFonts w:ascii="Arial" w:hAnsi="Arial" w:cs="Arial"/>
          <w:sz w:val="22"/>
          <w:szCs w:val="22"/>
          <w:lang w:eastAsia="ms-MY"/>
        </w:rPr>
        <w:t>bilangan</w:t>
      </w:r>
      <w:proofErr w:type="spellEnd"/>
      <w:r w:rsidR="00043D3E">
        <w:rPr>
          <w:rFonts w:ascii="Arial" w:hAnsi="Arial" w:cs="Arial"/>
          <w:sz w:val="22"/>
          <w:szCs w:val="22"/>
          <w:lang w:eastAsia="ms-MY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  <w:lang w:eastAsia="ms-MY"/>
        </w:rPr>
        <w:t>artikel</w:t>
      </w:r>
      <w:proofErr w:type="spellEnd"/>
      <w:r w:rsidR="00043D3E">
        <w:rPr>
          <w:rFonts w:ascii="Arial" w:hAnsi="Arial" w:cs="Arial"/>
          <w:sz w:val="22"/>
          <w:szCs w:val="22"/>
          <w:lang w:eastAsia="ms-MY"/>
        </w:rPr>
        <w:t xml:space="preserve"> yang </w:t>
      </w:r>
      <w:proofErr w:type="spellStart"/>
      <w:r w:rsidR="00043D3E">
        <w:rPr>
          <w:rFonts w:ascii="Arial" w:hAnsi="Arial" w:cs="Arial"/>
          <w:sz w:val="22"/>
          <w:szCs w:val="22"/>
          <w:lang w:eastAsia="ms-MY"/>
        </w:rPr>
        <w:t>ditetapkan</w:t>
      </w:r>
      <w:proofErr w:type="spellEnd"/>
      <w:r w:rsidR="00043D3E">
        <w:rPr>
          <w:rFonts w:ascii="Arial" w:hAnsi="Arial" w:cs="Arial"/>
          <w:sz w:val="22"/>
          <w:szCs w:val="22"/>
          <w:lang w:eastAsia="ms-MY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  <w:lang w:eastAsia="ms-MY"/>
        </w:rPr>
        <w:t>mengikut</w:t>
      </w:r>
      <w:proofErr w:type="spellEnd"/>
      <w:r w:rsidR="00043D3E">
        <w:rPr>
          <w:rFonts w:ascii="Arial" w:hAnsi="Arial" w:cs="Arial"/>
          <w:sz w:val="22"/>
          <w:szCs w:val="22"/>
          <w:lang w:eastAsia="ms-MY"/>
        </w:rPr>
        <w:t xml:space="preserve"> </w:t>
      </w:r>
      <w:r w:rsidR="00846540" w:rsidRPr="00846540">
        <w:rPr>
          <w:rFonts w:ascii="Arial" w:hAnsi="Arial" w:cs="Arial"/>
          <w:i/>
          <w:sz w:val="22"/>
          <w:szCs w:val="22"/>
          <w:lang w:eastAsia="ms-MY"/>
        </w:rPr>
        <w:t>quartile</w:t>
      </w:r>
      <w:r w:rsidR="00043D3E">
        <w:rPr>
          <w:rFonts w:ascii="Arial" w:hAnsi="Arial" w:cs="Arial"/>
          <w:sz w:val="22"/>
          <w:szCs w:val="22"/>
          <w:lang w:eastAsia="ms-MY"/>
        </w:rPr>
        <w:t xml:space="preserve"> </w:t>
      </w:r>
    </w:p>
    <w:p w14:paraId="635719C1" w14:textId="1A303D16" w:rsidR="00043D3E" w:rsidRDefault="00694BAF" w:rsidP="00117D0A">
      <w:pPr>
        <w:shd w:val="clear" w:color="auto" w:fill="FFFFFF" w:themeFill="background1"/>
        <w:ind w:left="2160"/>
        <w:jc w:val="both"/>
        <w:rPr>
          <w:rFonts w:ascii="Arial" w:hAnsi="Arial" w:cs="Arial"/>
          <w:sz w:val="22"/>
          <w:szCs w:val="22"/>
          <w:lang w:eastAsia="ms-MY"/>
        </w:rPr>
      </w:pPr>
      <w:r>
        <w:rPr>
          <w:rFonts w:ascii="Arial" w:hAnsi="Arial" w:cs="Arial"/>
          <w:sz w:val="22"/>
          <w:szCs w:val="22"/>
          <w:lang w:eastAsia="ms-MY"/>
        </w:rPr>
        <w:t xml:space="preserve">               </w:t>
      </w:r>
      <w:proofErr w:type="gramStart"/>
      <w:r>
        <w:rPr>
          <w:rFonts w:ascii="Arial" w:hAnsi="Arial" w:cs="Arial"/>
          <w:sz w:val="22"/>
          <w:szCs w:val="22"/>
          <w:lang w:eastAsia="ms-MY"/>
        </w:rPr>
        <w:t>yang</w:t>
      </w:r>
      <w:proofErr w:type="gramEnd"/>
      <w:r>
        <w:rPr>
          <w:rFonts w:ascii="Arial" w:hAnsi="Arial" w:cs="Arial"/>
          <w:sz w:val="22"/>
          <w:szCs w:val="22"/>
          <w:lang w:eastAsia="ms-MY"/>
        </w:rPr>
        <w:t xml:space="preserve"> </w:t>
      </w:r>
      <w:proofErr w:type="spellStart"/>
      <w:r w:rsidR="006E78F5">
        <w:rPr>
          <w:rFonts w:ascii="Arial" w:hAnsi="Arial" w:cs="Arial"/>
          <w:sz w:val="22"/>
          <w:szCs w:val="22"/>
          <w:lang w:eastAsia="ms-MY"/>
        </w:rPr>
        <w:t>telah</w:t>
      </w:r>
      <w:proofErr w:type="spellEnd"/>
      <w:r w:rsidR="006E78F5">
        <w:rPr>
          <w:rFonts w:ascii="Arial" w:hAnsi="Arial" w:cs="Arial"/>
          <w:sz w:val="22"/>
          <w:szCs w:val="22"/>
          <w:lang w:eastAsia="ms-MY"/>
        </w:rPr>
        <w:t xml:space="preserve"> </w:t>
      </w:r>
      <w:proofErr w:type="spellStart"/>
      <w:r w:rsidR="006E78F5">
        <w:rPr>
          <w:rFonts w:ascii="Arial" w:hAnsi="Arial" w:cs="Arial"/>
          <w:sz w:val="22"/>
          <w:szCs w:val="22"/>
          <w:lang w:eastAsia="ms-MY"/>
        </w:rPr>
        <w:t>ditetapkan</w:t>
      </w:r>
      <w:proofErr w:type="spellEnd"/>
      <w:r w:rsidR="006E78F5">
        <w:rPr>
          <w:rFonts w:ascii="Arial" w:hAnsi="Arial" w:cs="Arial"/>
          <w:sz w:val="22"/>
          <w:szCs w:val="22"/>
          <w:lang w:eastAsia="ms-MY"/>
        </w:rPr>
        <w:t xml:space="preserve"> </w:t>
      </w:r>
      <w:proofErr w:type="spellStart"/>
      <w:r w:rsidR="006E78F5">
        <w:rPr>
          <w:rFonts w:ascii="Arial" w:hAnsi="Arial" w:cs="Arial"/>
          <w:sz w:val="22"/>
          <w:szCs w:val="22"/>
          <w:lang w:eastAsia="ms-MY"/>
        </w:rPr>
        <w:t>oleh</w:t>
      </w:r>
      <w:proofErr w:type="spellEnd"/>
      <w:r w:rsidR="006E78F5">
        <w:rPr>
          <w:rFonts w:ascii="Arial" w:hAnsi="Arial" w:cs="Arial"/>
          <w:sz w:val="22"/>
          <w:szCs w:val="22"/>
          <w:lang w:eastAsia="ms-MY"/>
        </w:rPr>
        <w:t xml:space="preserve"> LPU</w:t>
      </w:r>
    </w:p>
    <w:p w14:paraId="3E496A99" w14:textId="77777777" w:rsidR="00117D0A" w:rsidRPr="00D40FE2" w:rsidRDefault="00117D0A" w:rsidP="00117D0A">
      <w:pPr>
        <w:shd w:val="clear" w:color="auto" w:fill="FFFFFF" w:themeFill="background1"/>
        <w:ind w:left="2160"/>
        <w:jc w:val="both"/>
        <w:rPr>
          <w:rFonts w:ascii="Arial" w:hAnsi="Arial" w:cs="Arial"/>
          <w:sz w:val="22"/>
          <w:szCs w:val="22"/>
          <w:lang w:eastAsia="ms-MY"/>
        </w:rPr>
      </w:pPr>
    </w:p>
    <w:tbl>
      <w:tblPr>
        <w:tblStyle w:val="TableGrid"/>
        <w:tblW w:w="0" w:type="auto"/>
        <w:tblInd w:w="2268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4680"/>
      </w:tblGrid>
      <w:tr w:rsidR="00043D3E" w:rsidRPr="00D40FE2" w14:paraId="3DB1E603" w14:textId="77777777" w:rsidTr="004618FE">
        <w:tc>
          <w:tcPr>
            <w:tcW w:w="1440" w:type="dxa"/>
            <w:shd w:val="clear" w:color="auto" w:fill="BFBFBF" w:themeFill="background1" w:themeFillShade="BF"/>
          </w:tcPr>
          <w:p w14:paraId="1F83F28F" w14:textId="77777777" w:rsidR="00043D3E" w:rsidRPr="004618FE" w:rsidRDefault="00043D3E" w:rsidP="00E10746">
            <w:pPr>
              <w:pStyle w:val="ListParagraph"/>
              <w:tabs>
                <w:tab w:val="left" w:pos="1440"/>
              </w:tabs>
              <w:spacing w:after="0"/>
              <w:ind w:left="0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4618FE">
              <w:rPr>
                <w:rFonts w:ascii="Arial" w:eastAsia="Times New Roman" w:hAnsi="Arial" w:cs="Arial"/>
                <w:b/>
                <w:i/>
              </w:rPr>
              <w:t>Quartile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23FD0B94" w14:textId="77777777" w:rsidR="00043D3E" w:rsidRPr="00694BAF" w:rsidRDefault="00043D3E" w:rsidP="00E10746">
            <w:pPr>
              <w:pStyle w:val="ListParagraph"/>
              <w:tabs>
                <w:tab w:val="left" w:pos="1440"/>
              </w:tabs>
              <w:spacing w:after="0"/>
              <w:ind w:left="0"/>
              <w:jc w:val="center"/>
              <w:rPr>
                <w:rFonts w:ascii="Arial" w:eastAsia="Times New Roman" w:hAnsi="Arial" w:cs="Arial"/>
                <w:b/>
              </w:rPr>
            </w:pPr>
            <w:r w:rsidRPr="00694BAF">
              <w:rPr>
                <w:rFonts w:ascii="Arial" w:eastAsia="Times New Roman" w:hAnsi="Arial" w:cs="Arial"/>
                <w:b/>
              </w:rPr>
              <w:t xml:space="preserve">KPI </w:t>
            </w:r>
            <w:proofErr w:type="spellStart"/>
            <w:r w:rsidRPr="00694BAF">
              <w:rPr>
                <w:rFonts w:ascii="Arial" w:eastAsia="Times New Roman" w:hAnsi="Arial" w:cs="Arial"/>
                <w:b/>
              </w:rPr>
              <w:t>Bilangan</w:t>
            </w:r>
            <w:proofErr w:type="spellEnd"/>
            <w:r w:rsidRPr="00694BA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694BAF">
              <w:rPr>
                <w:rFonts w:ascii="Arial" w:eastAsia="Times New Roman" w:hAnsi="Arial" w:cs="Arial"/>
                <w:b/>
              </w:rPr>
              <w:t>Artikel</w:t>
            </w:r>
            <w:proofErr w:type="spellEnd"/>
          </w:p>
        </w:tc>
      </w:tr>
      <w:tr w:rsidR="00043D3E" w:rsidRPr="00D40FE2" w14:paraId="3AE52C93" w14:textId="77777777" w:rsidTr="004618FE">
        <w:tc>
          <w:tcPr>
            <w:tcW w:w="1440" w:type="dxa"/>
          </w:tcPr>
          <w:p w14:paraId="6CD1D23C" w14:textId="77777777" w:rsidR="00043D3E" w:rsidRPr="00D40FE2" w:rsidRDefault="00043D3E" w:rsidP="00E10746">
            <w:pPr>
              <w:pStyle w:val="ListParagraph"/>
              <w:tabs>
                <w:tab w:val="left" w:pos="1440"/>
              </w:tabs>
              <w:spacing w:after="0"/>
              <w:ind w:left="0"/>
              <w:jc w:val="center"/>
              <w:rPr>
                <w:rFonts w:ascii="Arial" w:eastAsia="Times New Roman" w:hAnsi="Arial" w:cs="Arial"/>
              </w:rPr>
            </w:pPr>
            <w:r w:rsidRPr="00D40FE2">
              <w:rPr>
                <w:rFonts w:ascii="Arial" w:eastAsia="Times New Roman" w:hAnsi="Arial" w:cs="Arial"/>
              </w:rPr>
              <w:t>Q1</w:t>
            </w:r>
          </w:p>
        </w:tc>
        <w:tc>
          <w:tcPr>
            <w:tcW w:w="4680" w:type="dxa"/>
          </w:tcPr>
          <w:p w14:paraId="487B3D22" w14:textId="77777777" w:rsidR="00043D3E" w:rsidRPr="00D40FE2" w:rsidRDefault="00043D3E" w:rsidP="00E10746">
            <w:pPr>
              <w:pStyle w:val="ListParagraph"/>
              <w:tabs>
                <w:tab w:val="left" w:pos="1440"/>
              </w:tabs>
              <w:spacing w:after="0"/>
              <w:ind w:left="0"/>
              <w:jc w:val="center"/>
              <w:rPr>
                <w:rFonts w:ascii="Arial" w:eastAsia="Times New Roman" w:hAnsi="Arial" w:cs="Arial"/>
              </w:rPr>
            </w:pPr>
            <w:r w:rsidRPr="00D40FE2">
              <w:rPr>
                <w:rFonts w:ascii="Arial" w:eastAsia="Times New Roman" w:hAnsi="Arial" w:cs="Arial"/>
              </w:rPr>
              <w:t xml:space="preserve">16 </w:t>
            </w:r>
            <w:proofErr w:type="spellStart"/>
            <w:r w:rsidRPr="00D40FE2">
              <w:rPr>
                <w:rFonts w:ascii="Arial" w:eastAsia="Times New Roman" w:hAnsi="Arial" w:cs="Arial"/>
              </w:rPr>
              <w:t>artikel</w:t>
            </w:r>
            <w:proofErr w:type="spellEnd"/>
          </w:p>
        </w:tc>
      </w:tr>
      <w:tr w:rsidR="00043D3E" w:rsidRPr="00D40FE2" w14:paraId="2C70BA9A" w14:textId="77777777" w:rsidTr="004618FE">
        <w:tc>
          <w:tcPr>
            <w:tcW w:w="1440" w:type="dxa"/>
          </w:tcPr>
          <w:p w14:paraId="04EBDA79" w14:textId="77777777" w:rsidR="00043D3E" w:rsidRPr="00D40FE2" w:rsidRDefault="00043D3E" w:rsidP="00E107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FE2">
              <w:rPr>
                <w:rFonts w:ascii="Arial" w:hAnsi="Arial" w:cs="Arial"/>
                <w:sz w:val="22"/>
                <w:szCs w:val="22"/>
              </w:rPr>
              <w:t>Q2</w:t>
            </w:r>
          </w:p>
        </w:tc>
        <w:tc>
          <w:tcPr>
            <w:tcW w:w="4680" w:type="dxa"/>
          </w:tcPr>
          <w:p w14:paraId="672909FA" w14:textId="77777777" w:rsidR="00043D3E" w:rsidRPr="00D40FE2" w:rsidRDefault="00043D3E" w:rsidP="00E107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FE2">
              <w:rPr>
                <w:rFonts w:ascii="Arial" w:hAnsi="Arial" w:cs="Arial"/>
                <w:sz w:val="22"/>
                <w:szCs w:val="22"/>
              </w:rPr>
              <w:t xml:space="preserve">25 </w:t>
            </w:r>
            <w:proofErr w:type="spellStart"/>
            <w:r w:rsidRPr="00D40FE2">
              <w:rPr>
                <w:rFonts w:ascii="Arial" w:hAnsi="Arial" w:cs="Arial"/>
                <w:sz w:val="22"/>
                <w:szCs w:val="22"/>
              </w:rPr>
              <w:t>artikel</w:t>
            </w:r>
            <w:proofErr w:type="spellEnd"/>
          </w:p>
        </w:tc>
      </w:tr>
      <w:tr w:rsidR="00043D3E" w:rsidRPr="00D40FE2" w14:paraId="498DA404" w14:textId="77777777" w:rsidTr="004618FE">
        <w:tc>
          <w:tcPr>
            <w:tcW w:w="1440" w:type="dxa"/>
          </w:tcPr>
          <w:p w14:paraId="7BB3664E" w14:textId="77777777" w:rsidR="00043D3E" w:rsidRPr="00D40FE2" w:rsidRDefault="00043D3E" w:rsidP="00E107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FE2">
              <w:rPr>
                <w:rFonts w:ascii="Arial" w:hAnsi="Arial" w:cs="Arial"/>
                <w:sz w:val="22"/>
                <w:szCs w:val="22"/>
              </w:rPr>
              <w:t>Q3</w:t>
            </w:r>
          </w:p>
        </w:tc>
        <w:tc>
          <w:tcPr>
            <w:tcW w:w="4680" w:type="dxa"/>
          </w:tcPr>
          <w:p w14:paraId="2C68BFAA" w14:textId="77777777" w:rsidR="00043D3E" w:rsidRPr="00D40FE2" w:rsidRDefault="00043D3E" w:rsidP="00E107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FE2">
              <w:rPr>
                <w:rFonts w:ascii="Arial" w:hAnsi="Arial" w:cs="Arial"/>
                <w:sz w:val="22"/>
                <w:szCs w:val="22"/>
              </w:rPr>
              <w:t xml:space="preserve">25 </w:t>
            </w:r>
            <w:proofErr w:type="spellStart"/>
            <w:r w:rsidRPr="00D40FE2">
              <w:rPr>
                <w:rFonts w:ascii="Arial" w:hAnsi="Arial" w:cs="Arial"/>
                <w:sz w:val="22"/>
                <w:szCs w:val="22"/>
              </w:rPr>
              <w:t>artikel</w:t>
            </w:r>
            <w:proofErr w:type="spellEnd"/>
          </w:p>
        </w:tc>
      </w:tr>
      <w:tr w:rsidR="00043D3E" w:rsidRPr="00D40FE2" w14:paraId="76C6A24D" w14:textId="77777777" w:rsidTr="004618FE">
        <w:tc>
          <w:tcPr>
            <w:tcW w:w="1440" w:type="dxa"/>
          </w:tcPr>
          <w:p w14:paraId="59D9FD53" w14:textId="77777777" w:rsidR="00043D3E" w:rsidRPr="00D40FE2" w:rsidRDefault="00043D3E" w:rsidP="00E107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FE2">
              <w:rPr>
                <w:rFonts w:ascii="Arial" w:hAnsi="Arial" w:cs="Arial"/>
                <w:sz w:val="22"/>
                <w:szCs w:val="22"/>
              </w:rPr>
              <w:t>Q4</w:t>
            </w:r>
          </w:p>
        </w:tc>
        <w:tc>
          <w:tcPr>
            <w:tcW w:w="4680" w:type="dxa"/>
          </w:tcPr>
          <w:p w14:paraId="1AD84B1F" w14:textId="77777777" w:rsidR="00043D3E" w:rsidRPr="00D40FE2" w:rsidRDefault="00043D3E" w:rsidP="00E1074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FE2">
              <w:rPr>
                <w:rFonts w:ascii="Arial" w:hAnsi="Arial" w:cs="Arial"/>
                <w:sz w:val="22"/>
                <w:szCs w:val="22"/>
              </w:rPr>
              <w:t xml:space="preserve">25 </w:t>
            </w:r>
            <w:proofErr w:type="spellStart"/>
            <w:r w:rsidRPr="00D40FE2">
              <w:rPr>
                <w:rFonts w:ascii="Arial" w:hAnsi="Arial" w:cs="Arial"/>
                <w:sz w:val="22"/>
                <w:szCs w:val="22"/>
              </w:rPr>
              <w:t>artikel</w:t>
            </w:r>
            <w:proofErr w:type="spellEnd"/>
          </w:p>
        </w:tc>
      </w:tr>
    </w:tbl>
    <w:p w14:paraId="1C18AF8D" w14:textId="77777777" w:rsidR="0093214F" w:rsidRDefault="0093214F" w:rsidP="00694BAF">
      <w:pPr>
        <w:tabs>
          <w:tab w:val="left" w:pos="1260"/>
        </w:tabs>
        <w:spacing w:line="276" w:lineRule="auto"/>
        <w:ind w:firstLine="810"/>
        <w:jc w:val="both"/>
        <w:rPr>
          <w:rFonts w:ascii="Arial" w:hAnsi="Arial" w:cs="Arial"/>
          <w:sz w:val="22"/>
          <w:szCs w:val="22"/>
        </w:rPr>
      </w:pPr>
    </w:p>
    <w:p w14:paraId="0C6BE6C1" w14:textId="09163F3B" w:rsidR="00043D3E" w:rsidRPr="003B0638" w:rsidRDefault="00BC4059" w:rsidP="000E33A7">
      <w:pPr>
        <w:tabs>
          <w:tab w:val="left" w:pos="1440"/>
        </w:tabs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</w:t>
      </w:r>
      <w:r w:rsidR="00E10746">
        <w:rPr>
          <w:rFonts w:ascii="Arial" w:hAnsi="Arial" w:cs="Arial"/>
          <w:sz w:val="22"/>
          <w:szCs w:val="22"/>
        </w:rPr>
        <w:tab/>
      </w:r>
      <w:proofErr w:type="spellStart"/>
      <w:r w:rsidR="00043D3E">
        <w:rPr>
          <w:rFonts w:ascii="Arial" w:hAnsi="Arial" w:cs="Arial"/>
          <w:sz w:val="22"/>
          <w:szCs w:val="22"/>
        </w:rPr>
        <w:t>Piha</w:t>
      </w:r>
      <w:r w:rsidR="00DD1561">
        <w:rPr>
          <w:rFonts w:ascii="Arial" w:hAnsi="Arial" w:cs="Arial"/>
          <w:sz w:val="22"/>
          <w:szCs w:val="22"/>
        </w:rPr>
        <w:t>k</w:t>
      </w:r>
      <w:proofErr w:type="spellEnd"/>
      <w:r w:rsidR="00DD1561">
        <w:rPr>
          <w:rFonts w:ascii="Arial" w:hAnsi="Arial" w:cs="Arial"/>
          <w:sz w:val="22"/>
          <w:szCs w:val="22"/>
        </w:rPr>
        <w:t xml:space="preserve"> RIMC </w:t>
      </w:r>
      <w:proofErr w:type="spellStart"/>
      <w:proofErr w:type="gramStart"/>
      <w:r w:rsidR="00DD1561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="00DD15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561">
        <w:rPr>
          <w:rFonts w:ascii="Arial" w:hAnsi="Arial" w:cs="Arial"/>
          <w:sz w:val="22"/>
          <w:szCs w:val="22"/>
        </w:rPr>
        <w:t>meneliti</w:t>
      </w:r>
      <w:proofErr w:type="spellEnd"/>
      <w:r w:rsidR="00DD15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561">
        <w:rPr>
          <w:rFonts w:ascii="Arial" w:hAnsi="Arial" w:cs="Arial"/>
          <w:sz w:val="22"/>
          <w:szCs w:val="22"/>
        </w:rPr>
        <w:t>pencapaian</w:t>
      </w:r>
      <w:proofErr w:type="spellEnd"/>
      <w:r w:rsidR="00DD15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tahunan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penerbitan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universiti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pada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r w:rsidR="00694BAF">
        <w:rPr>
          <w:rFonts w:ascii="Arial" w:hAnsi="Arial" w:cs="Arial"/>
          <w:sz w:val="22"/>
          <w:szCs w:val="22"/>
        </w:rPr>
        <w:tab/>
      </w:r>
      <w:proofErr w:type="spellStart"/>
      <w:r w:rsidR="00043D3E">
        <w:rPr>
          <w:rFonts w:ascii="Arial" w:hAnsi="Arial" w:cs="Arial"/>
          <w:sz w:val="22"/>
          <w:szCs w:val="22"/>
        </w:rPr>
        <w:t>penghujung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tempoh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tahun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taksiran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, di mana </w:t>
      </w:r>
      <w:proofErr w:type="spellStart"/>
      <w:r w:rsidR="00043D3E">
        <w:rPr>
          <w:rFonts w:ascii="Arial" w:hAnsi="Arial" w:cs="Arial"/>
          <w:sz w:val="22"/>
          <w:szCs w:val="22"/>
        </w:rPr>
        <w:t>sekiranya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KPI </w:t>
      </w:r>
      <w:proofErr w:type="spellStart"/>
      <w:r w:rsidR="00043D3E">
        <w:rPr>
          <w:rFonts w:ascii="Arial" w:hAnsi="Arial" w:cs="Arial"/>
          <w:sz w:val="22"/>
          <w:szCs w:val="22"/>
        </w:rPr>
        <w:t>jumlah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artikel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r w:rsidR="00AD0F5D">
        <w:rPr>
          <w:rFonts w:ascii="Arial" w:hAnsi="Arial" w:cs="Arial"/>
          <w:sz w:val="22"/>
          <w:szCs w:val="22"/>
        </w:rPr>
        <w:tab/>
      </w:r>
      <w:r w:rsidR="00043D3E">
        <w:rPr>
          <w:rFonts w:ascii="Arial" w:hAnsi="Arial" w:cs="Arial"/>
          <w:sz w:val="22"/>
          <w:szCs w:val="22"/>
        </w:rPr>
        <w:t xml:space="preserve">yang </w:t>
      </w:r>
      <w:r w:rsidR="00694BAF">
        <w:rPr>
          <w:rFonts w:ascii="Arial" w:hAnsi="Arial" w:cs="Arial"/>
          <w:sz w:val="22"/>
          <w:szCs w:val="22"/>
        </w:rPr>
        <w:tab/>
      </w:r>
      <w:proofErr w:type="spellStart"/>
      <w:r w:rsidR="00043D3E">
        <w:rPr>
          <w:rFonts w:ascii="Arial" w:hAnsi="Arial" w:cs="Arial"/>
          <w:sz w:val="22"/>
          <w:szCs w:val="22"/>
        </w:rPr>
        <w:t>ditetapkan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tidak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dapat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dicapai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43D3E">
        <w:rPr>
          <w:rFonts w:ascii="Arial" w:hAnsi="Arial" w:cs="Arial"/>
          <w:sz w:val="22"/>
          <w:szCs w:val="22"/>
        </w:rPr>
        <w:t>maka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insentif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bayaran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043D3E">
        <w:rPr>
          <w:rFonts w:ascii="Arial" w:hAnsi="Arial" w:cs="Arial"/>
          <w:sz w:val="22"/>
          <w:szCs w:val="22"/>
        </w:rPr>
        <w:t>dibuat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r w:rsidR="00AD0F5D">
        <w:rPr>
          <w:rFonts w:ascii="Arial" w:hAnsi="Arial" w:cs="Arial"/>
          <w:sz w:val="22"/>
          <w:szCs w:val="22"/>
        </w:rPr>
        <w:tab/>
      </w:r>
      <w:proofErr w:type="spellStart"/>
      <w:r w:rsidR="00043D3E">
        <w:rPr>
          <w:rFonts w:ascii="Arial" w:hAnsi="Arial" w:cs="Arial"/>
          <w:sz w:val="22"/>
          <w:szCs w:val="22"/>
        </w:rPr>
        <w:t>adalah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mengikut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kadar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Skim </w:t>
      </w:r>
      <w:proofErr w:type="spellStart"/>
      <w:r w:rsidR="00043D3E">
        <w:rPr>
          <w:rFonts w:ascii="Arial" w:hAnsi="Arial" w:cs="Arial"/>
          <w:sz w:val="22"/>
          <w:szCs w:val="22"/>
        </w:rPr>
        <w:t>Insentif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Penerbitan</w:t>
      </w:r>
      <w:proofErr w:type="spellEnd"/>
      <w:r w:rsidR="00DD15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561">
        <w:rPr>
          <w:rFonts w:ascii="Arial" w:hAnsi="Arial" w:cs="Arial"/>
          <w:sz w:val="22"/>
          <w:szCs w:val="22"/>
        </w:rPr>
        <w:t>sedia</w:t>
      </w:r>
      <w:proofErr w:type="spellEnd"/>
      <w:r w:rsidR="00DD15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1561">
        <w:rPr>
          <w:rFonts w:ascii="Arial" w:hAnsi="Arial" w:cs="Arial"/>
          <w:sz w:val="22"/>
          <w:szCs w:val="22"/>
        </w:rPr>
        <w:t>ada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3D3E">
        <w:rPr>
          <w:rFonts w:ascii="Arial" w:hAnsi="Arial" w:cs="Arial"/>
          <w:sz w:val="22"/>
          <w:szCs w:val="22"/>
        </w:rPr>
        <w:t>seperti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</w:t>
      </w:r>
      <w:r w:rsidR="00AD0F5D">
        <w:rPr>
          <w:rFonts w:ascii="Arial" w:hAnsi="Arial" w:cs="Arial"/>
          <w:sz w:val="22"/>
          <w:szCs w:val="22"/>
        </w:rPr>
        <w:tab/>
      </w:r>
      <w:proofErr w:type="spellStart"/>
      <w:r w:rsidR="00043D3E">
        <w:rPr>
          <w:rFonts w:ascii="Arial" w:hAnsi="Arial" w:cs="Arial"/>
          <w:sz w:val="22"/>
          <w:szCs w:val="22"/>
        </w:rPr>
        <w:t>tertakluk</w:t>
      </w:r>
      <w:proofErr w:type="spellEnd"/>
      <w:r w:rsidR="00043D3E">
        <w:rPr>
          <w:rFonts w:ascii="Arial" w:hAnsi="Arial" w:cs="Arial"/>
          <w:sz w:val="22"/>
          <w:szCs w:val="22"/>
        </w:rPr>
        <w:t xml:space="preserve"> di </w:t>
      </w:r>
      <w:r w:rsidR="00AD0F5D">
        <w:rPr>
          <w:rFonts w:ascii="Arial" w:hAnsi="Arial" w:cs="Arial"/>
          <w:sz w:val="22"/>
          <w:szCs w:val="22"/>
        </w:rPr>
        <w:tab/>
      </w:r>
      <w:proofErr w:type="spellStart"/>
      <w:r w:rsidR="00043D3E">
        <w:rPr>
          <w:rFonts w:ascii="Arial" w:hAnsi="Arial" w:cs="Arial"/>
          <w:sz w:val="22"/>
          <w:szCs w:val="22"/>
        </w:rPr>
        <w:t>laman</w:t>
      </w:r>
      <w:proofErr w:type="spellEnd"/>
      <w:r w:rsidR="00AD0F5D">
        <w:rPr>
          <w:rFonts w:ascii="Arial" w:hAnsi="Arial" w:cs="Arial"/>
          <w:sz w:val="22"/>
          <w:szCs w:val="22"/>
        </w:rPr>
        <w:t xml:space="preserve"> </w:t>
      </w:r>
      <w:r w:rsidR="00AD0F5D" w:rsidRPr="00AD0F5D">
        <w:rPr>
          <w:rFonts w:ascii="Arial" w:hAnsi="Arial" w:cs="Arial"/>
          <w:sz w:val="22"/>
          <w:szCs w:val="22"/>
        </w:rPr>
        <w:t>web</w:t>
      </w:r>
      <w:r w:rsidR="00AD0F5D">
        <w:rPr>
          <w:rFonts w:ascii="Arial" w:hAnsi="Arial" w:cs="Arial"/>
          <w:sz w:val="22"/>
          <w:szCs w:val="22"/>
        </w:rPr>
        <w:t xml:space="preserve"> RIMC</w:t>
      </w:r>
      <w:r w:rsidR="00DD1561" w:rsidRPr="00AD0F5D">
        <w:rPr>
          <w:rFonts w:ascii="Arial" w:hAnsi="Arial" w:cs="Arial"/>
          <w:sz w:val="22"/>
          <w:szCs w:val="22"/>
        </w:rPr>
        <w:t>.</w:t>
      </w:r>
    </w:p>
    <w:p w14:paraId="228043EB" w14:textId="75BA9495" w:rsidR="00043D3E" w:rsidRDefault="00694BAF" w:rsidP="000E33A7">
      <w:pPr>
        <w:tabs>
          <w:tab w:val="left" w:pos="126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0F5D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="00FF22A7">
        <w:rPr>
          <w:rFonts w:ascii="Arial" w:hAnsi="Arial" w:cs="Arial"/>
          <w:sz w:val="22"/>
          <w:szCs w:val="22"/>
        </w:rPr>
        <w:t>Contoh</w:t>
      </w:r>
      <w:proofErr w:type="spellEnd"/>
      <w:r w:rsidR="00FF22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2A7">
        <w:rPr>
          <w:rFonts w:ascii="Arial" w:hAnsi="Arial" w:cs="Arial"/>
          <w:sz w:val="22"/>
          <w:szCs w:val="22"/>
        </w:rPr>
        <w:t>pengiraan</w:t>
      </w:r>
      <w:proofErr w:type="spellEnd"/>
      <w:r w:rsidR="00FF22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2A7">
        <w:rPr>
          <w:rFonts w:ascii="Arial" w:hAnsi="Arial" w:cs="Arial"/>
          <w:sz w:val="22"/>
          <w:szCs w:val="22"/>
        </w:rPr>
        <w:t>bayaran</w:t>
      </w:r>
      <w:proofErr w:type="spellEnd"/>
      <w:r w:rsidR="00FF22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2A7">
        <w:rPr>
          <w:rFonts w:ascii="Arial" w:hAnsi="Arial" w:cs="Arial"/>
          <w:sz w:val="22"/>
          <w:szCs w:val="22"/>
        </w:rPr>
        <w:t>adalah</w:t>
      </w:r>
      <w:proofErr w:type="spellEnd"/>
      <w:r w:rsidR="00FF22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2A7">
        <w:rPr>
          <w:rFonts w:ascii="Arial" w:hAnsi="Arial" w:cs="Arial"/>
          <w:sz w:val="22"/>
          <w:szCs w:val="22"/>
        </w:rPr>
        <w:t>seperti</w:t>
      </w:r>
      <w:proofErr w:type="spellEnd"/>
      <w:r w:rsidR="00FF22A7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FF22A7" w:rsidRPr="00AD0F5D">
        <w:rPr>
          <w:rFonts w:ascii="Arial" w:hAnsi="Arial" w:cs="Arial"/>
          <w:sz w:val="22"/>
          <w:szCs w:val="22"/>
        </w:rPr>
        <w:t>Lampiran</w:t>
      </w:r>
      <w:proofErr w:type="spellEnd"/>
      <w:r w:rsidR="00FF22A7" w:rsidRPr="00AD0F5D">
        <w:rPr>
          <w:rFonts w:ascii="Arial" w:hAnsi="Arial" w:cs="Arial"/>
          <w:sz w:val="22"/>
          <w:szCs w:val="22"/>
        </w:rPr>
        <w:t xml:space="preserve"> </w:t>
      </w:r>
      <w:r w:rsidR="00DD1561" w:rsidRPr="00AD0F5D">
        <w:rPr>
          <w:rFonts w:ascii="Arial" w:hAnsi="Arial" w:cs="Arial"/>
          <w:sz w:val="22"/>
          <w:szCs w:val="22"/>
        </w:rPr>
        <w:t>1</w:t>
      </w:r>
      <w:r w:rsidR="00FF22A7">
        <w:rPr>
          <w:rFonts w:ascii="Arial" w:hAnsi="Arial" w:cs="Arial"/>
          <w:sz w:val="22"/>
          <w:szCs w:val="22"/>
        </w:rPr>
        <w:t>.</w:t>
      </w:r>
      <w:proofErr w:type="gramEnd"/>
    </w:p>
    <w:p w14:paraId="2DBA64FD" w14:textId="77777777" w:rsidR="00043D3E" w:rsidRPr="00D40FE2" w:rsidRDefault="00043D3E" w:rsidP="00E10746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noProof/>
          <w:sz w:val="22"/>
          <w:szCs w:val="22"/>
          <w:lang w:eastAsia="ms-MY"/>
        </w:rPr>
      </w:pPr>
    </w:p>
    <w:p w14:paraId="62C116D9" w14:textId="77777777" w:rsidR="00E6218E" w:rsidRDefault="00E6218E" w:rsidP="00E10746">
      <w:pPr>
        <w:pStyle w:val="ListParagraph"/>
        <w:rPr>
          <w:rFonts w:ascii="Arial" w:hAnsi="Arial" w:cs="Arial"/>
        </w:rPr>
      </w:pPr>
    </w:p>
    <w:p w14:paraId="5662E72C" w14:textId="77777777" w:rsidR="004618FE" w:rsidRDefault="004618FE" w:rsidP="00E10746">
      <w:pPr>
        <w:pStyle w:val="ListParagraph"/>
        <w:rPr>
          <w:rFonts w:ascii="Arial" w:hAnsi="Arial" w:cs="Arial"/>
        </w:rPr>
      </w:pPr>
    </w:p>
    <w:p w14:paraId="2B4B59FA" w14:textId="77777777" w:rsidR="004618FE" w:rsidRDefault="004618FE" w:rsidP="00E10746">
      <w:pPr>
        <w:pStyle w:val="ListParagraph"/>
        <w:rPr>
          <w:rFonts w:ascii="Arial" w:hAnsi="Arial" w:cs="Arial"/>
        </w:rPr>
      </w:pPr>
    </w:p>
    <w:p w14:paraId="04C7A13E" w14:textId="77777777" w:rsidR="004618FE" w:rsidRPr="00D40FE2" w:rsidRDefault="004618FE" w:rsidP="00E10746">
      <w:pPr>
        <w:pStyle w:val="ListParagraph"/>
        <w:rPr>
          <w:rFonts w:ascii="Arial" w:hAnsi="Arial" w:cs="Arial"/>
        </w:rPr>
      </w:pPr>
    </w:p>
    <w:p w14:paraId="249673FA" w14:textId="5ED6607F" w:rsidR="00E6218E" w:rsidRPr="00D40FE2" w:rsidRDefault="00AD0F5D" w:rsidP="00E10746">
      <w:pPr>
        <w:pStyle w:val="ListParagraph"/>
        <w:ind w:hanging="540"/>
        <w:jc w:val="both"/>
        <w:rPr>
          <w:rFonts w:ascii="Arial" w:eastAsia="Times New Roman" w:hAnsi="Arial" w:cs="Arial"/>
          <w:b/>
          <w:lang w:val="en-GB" w:eastAsia="en-MY"/>
        </w:rPr>
      </w:pPr>
      <w:r>
        <w:rPr>
          <w:rFonts w:ascii="Arial" w:eastAsia="Times New Roman" w:hAnsi="Arial" w:cs="Arial"/>
          <w:b/>
          <w:lang w:val="en-GB" w:eastAsia="en-MY"/>
        </w:rPr>
        <w:t>4.0</w:t>
      </w:r>
      <w:r>
        <w:rPr>
          <w:rFonts w:ascii="Arial" w:eastAsia="Times New Roman" w:hAnsi="Arial" w:cs="Arial"/>
          <w:b/>
          <w:lang w:val="en-GB" w:eastAsia="en-MY"/>
        </w:rPr>
        <w:tab/>
      </w:r>
      <w:r w:rsidR="00E6218E" w:rsidRPr="00D40FE2">
        <w:rPr>
          <w:rFonts w:ascii="Arial" w:eastAsia="Times New Roman" w:hAnsi="Arial" w:cs="Arial"/>
          <w:b/>
          <w:lang w:val="en-GB" w:eastAsia="en-MY"/>
        </w:rPr>
        <w:t>PROSEDUR PERMOHONAN</w:t>
      </w:r>
    </w:p>
    <w:p w14:paraId="3AEBFBF0" w14:textId="4D85DBDF" w:rsidR="00E6218E" w:rsidRDefault="00AD0F5D" w:rsidP="000E33A7">
      <w:pPr>
        <w:tabs>
          <w:tab w:val="left" w:pos="1440"/>
        </w:tabs>
        <w:spacing w:after="120"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6218E" w:rsidRPr="00D40FE2">
        <w:rPr>
          <w:rFonts w:ascii="Arial" w:hAnsi="Arial" w:cs="Arial"/>
          <w:sz w:val="22"/>
          <w:szCs w:val="22"/>
        </w:rPr>
        <w:t>Pemohon</w:t>
      </w:r>
      <w:proofErr w:type="spellEnd"/>
      <w:r w:rsidR="00E6218E" w:rsidRPr="00D40F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sz w:val="22"/>
          <w:szCs w:val="22"/>
        </w:rPr>
        <w:t>dikehendaki</w:t>
      </w:r>
      <w:proofErr w:type="spellEnd"/>
      <w:r w:rsidR="00E6218E" w:rsidRPr="00D40F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sz w:val="22"/>
          <w:szCs w:val="22"/>
        </w:rPr>
        <w:t>melengkapkan</w:t>
      </w:r>
      <w:proofErr w:type="spellEnd"/>
      <w:r w:rsidR="00E6218E" w:rsidRPr="00D40F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sz w:val="22"/>
          <w:szCs w:val="22"/>
        </w:rPr>
        <w:t>borang</w:t>
      </w:r>
      <w:proofErr w:type="spellEnd"/>
      <w:r w:rsidR="00E6218E" w:rsidRPr="00D40F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sz w:val="22"/>
          <w:szCs w:val="22"/>
        </w:rPr>
        <w:t>permo</w:t>
      </w:r>
      <w:r>
        <w:rPr>
          <w:rFonts w:ascii="Arial" w:hAnsi="Arial" w:cs="Arial"/>
          <w:sz w:val="22"/>
          <w:szCs w:val="22"/>
        </w:rPr>
        <w:t>honan</w:t>
      </w:r>
      <w:proofErr w:type="spellEnd"/>
      <w:r>
        <w:rPr>
          <w:rFonts w:ascii="Arial" w:hAnsi="Arial" w:cs="Arial"/>
          <w:sz w:val="22"/>
          <w:szCs w:val="22"/>
        </w:rPr>
        <w:t xml:space="preserve"> skim </w:t>
      </w:r>
      <w:proofErr w:type="spellStart"/>
      <w:r>
        <w:rPr>
          <w:rFonts w:ascii="Arial" w:hAnsi="Arial" w:cs="Arial"/>
          <w:sz w:val="22"/>
          <w:szCs w:val="22"/>
        </w:rPr>
        <w:t>insentif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penerbitan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A2CEFEC" w14:textId="4E18ABDA" w:rsidR="00E6218E" w:rsidRDefault="00AD0F5D" w:rsidP="000E33A7">
      <w:pPr>
        <w:tabs>
          <w:tab w:val="left" w:pos="1440"/>
        </w:tabs>
        <w:spacing w:after="120" w:line="276" w:lineRule="auto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E6218E" w:rsidRPr="00D40FE2">
        <w:rPr>
          <w:rFonts w:ascii="Arial" w:hAnsi="Arial" w:cs="Arial"/>
          <w:sz w:val="22"/>
          <w:szCs w:val="22"/>
        </w:rPr>
        <w:t>Pemohon</w:t>
      </w:r>
      <w:proofErr w:type="spellEnd"/>
      <w:r w:rsidR="00E6218E" w:rsidRPr="00D40F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sz w:val="22"/>
          <w:szCs w:val="22"/>
        </w:rPr>
        <w:t>dikehendaki</w:t>
      </w:r>
      <w:proofErr w:type="spellEnd"/>
      <w:r w:rsidR="00E6218E" w:rsidRPr="00D40F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sz w:val="22"/>
          <w:szCs w:val="22"/>
        </w:rPr>
        <w:t>mengemukakan</w:t>
      </w:r>
      <w:proofErr w:type="spellEnd"/>
      <w:r w:rsidR="00E6218E" w:rsidRPr="00D40F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salinan</w:t>
      </w:r>
      <w:proofErr w:type="spellEnd"/>
      <w:r w:rsidR="00E6218E" w:rsidRPr="00D40F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muka</w:t>
      </w:r>
      <w:proofErr w:type="spellEnd"/>
      <w:r w:rsidR="00E6218E" w:rsidRPr="00D40F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hadapan</w:t>
      </w:r>
      <w:proofErr w:type="spellEnd"/>
      <w:r w:rsidR="00E6218E" w:rsidRPr="00D40F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penerbitan</w:t>
      </w:r>
      <w:proofErr w:type="spellEnd"/>
      <w:r w:rsidR="00E6218E" w:rsidRPr="00D40F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sz w:val="22"/>
          <w:szCs w:val="22"/>
        </w:rPr>
        <w:t>dan</w:t>
      </w:r>
      <w:proofErr w:type="spellEnd"/>
      <w:r w:rsidR="00E6218E" w:rsidRPr="00D40F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helaian</w:t>
      </w:r>
      <w:proofErr w:type="spellEnd"/>
      <w:r w:rsidR="00E6218E" w:rsidRPr="00D40FE2">
        <w:rPr>
          <w:rFonts w:ascii="Arial" w:hAnsi="Arial" w:cs="Arial"/>
          <w:b/>
          <w:sz w:val="22"/>
          <w:szCs w:val="22"/>
        </w:rPr>
        <w:t xml:space="preserve"> yang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mengandungi</w:t>
      </w:r>
      <w:proofErr w:type="spellEnd"/>
      <w:r w:rsidR="00E6218E" w:rsidRPr="00D40F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maklumat</w:t>
      </w:r>
      <w:proofErr w:type="spellEnd"/>
      <w:r w:rsidR="00E6218E" w:rsidRPr="00D40F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seperti</w:t>
      </w:r>
      <w:proofErr w:type="spellEnd"/>
      <w:r w:rsidR="00E6218E" w:rsidRPr="00D40F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pengarang</w:t>
      </w:r>
      <w:proofErr w:type="spellEnd"/>
      <w:r w:rsidR="00E6218E" w:rsidRPr="00D40FE2">
        <w:rPr>
          <w:rFonts w:ascii="Arial" w:hAnsi="Arial" w:cs="Arial"/>
          <w:b/>
          <w:sz w:val="22"/>
          <w:szCs w:val="22"/>
        </w:rPr>
        <w:t>,</w:t>
      </w:r>
      <w:r w:rsidR="002038E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038E7">
        <w:rPr>
          <w:rFonts w:ascii="Arial" w:hAnsi="Arial" w:cs="Arial"/>
          <w:b/>
          <w:sz w:val="22"/>
          <w:szCs w:val="22"/>
        </w:rPr>
        <w:t>afiliasi</w:t>
      </w:r>
      <w:proofErr w:type="spellEnd"/>
      <w:r w:rsidR="002038E7">
        <w:rPr>
          <w:rFonts w:ascii="Arial" w:hAnsi="Arial" w:cs="Arial"/>
          <w:b/>
          <w:sz w:val="22"/>
          <w:szCs w:val="22"/>
        </w:rPr>
        <w:t>,</w:t>
      </w:r>
      <w:r w:rsidR="00E6218E" w:rsidRPr="00D40F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tajuk</w:t>
      </w:r>
      <w:proofErr w:type="spellEnd"/>
      <w:r w:rsidR="00E6218E" w:rsidRPr="00D40F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penerbitan</w:t>
      </w:r>
      <w:proofErr w:type="spellEnd"/>
      <w:r w:rsidR="00E6218E" w:rsidRPr="00D40FE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tahun</w:t>
      </w:r>
      <w:proofErr w:type="spellEnd"/>
      <w:r w:rsidR="00E6218E" w:rsidRPr="00D40FE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proofErr w:type="gramStart"/>
      <w:r w:rsidR="00E6218E" w:rsidRPr="00D40FE2">
        <w:rPr>
          <w:rFonts w:ascii="Arial" w:hAnsi="Arial" w:cs="Arial"/>
          <w:b/>
          <w:sz w:val="22"/>
          <w:szCs w:val="22"/>
        </w:rPr>
        <w:t>nama</w:t>
      </w:r>
      <w:proofErr w:type="spellEnd"/>
      <w:proofErr w:type="gramEnd"/>
      <w:r w:rsidR="00E6218E" w:rsidRPr="00D40F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universiti</w:t>
      </w:r>
      <w:proofErr w:type="spellEnd"/>
      <w:r w:rsidR="00E6218E" w:rsidRPr="00D40F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sz w:val="22"/>
          <w:szCs w:val="22"/>
        </w:rPr>
        <w:t>dan</w:t>
      </w:r>
      <w:proofErr w:type="spellEnd"/>
      <w:r w:rsidR="00E6218E" w:rsidRPr="00D40F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nama</w:t>
      </w:r>
      <w:proofErr w:type="spellEnd"/>
      <w:r w:rsidR="00E6218E" w:rsidRPr="00D40F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218E" w:rsidRPr="00D40FE2">
        <w:rPr>
          <w:rFonts w:ascii="Arial" w:hAnsi="Arial" w:cs="Arial"/>
          <w:b/>
          <w:sz w:val="22"/>
          <w:szCs w:val="22"/>
        </w:rPr>
        <w:t>penerbit</w:t>
      </w:r>
      <w:proofErr w:type="spellEnd"/>
      <w:r w:rsidR="00E6218E" w:rsidRPr="00D40FE2">
        <w:rPr>
          <w:rFonts w:ascii="Arial" w:hAnsi="Arial" w:cs="Arial"/>
          <w:sz w:val="22"/>
          <w:szCs w:val="22"/>
        </w:rPr>
        <w:t xml:space="preserve">. </w:t>
      </w:r>
    </w:p>
    <w:p w14:paraId="6DCB1027" w14:textId="77777777" w:rsidR="00AD0F5D" w:rsidRDefault="00AD0F5D" w:rsidP="00AD0F5D">
      <w:pPr>
        <w:tabs>
          <w:tab w:val="left" w:pos="1440"/>
        </w:tabs>
        <w:spacing w:line="276" w:lineRule="auto"/>
        <w:ind w:left="1440" w:hanging="720"/>
        <w:jc w:val="both"/>
        <w:rPr>
          <w:rFonts w:ascii="Arial" w:hAnsi="Arial" w:cs="Arial"/>
          <w:sz w:val="22"/>
          <w:szCs w:val="22"/>
          <w:lang w:val="en-GB" w:eastAsia="en-MY"/>
        </w:rPr>
      </w:pPr>
    </w:p>
    <w:p w14:paraId="1744CEE1" w14:textId="27BA7527" w:rsidR="00E6218E" w:rsidRPr="00D40FE2" w:rsidRDefault="00E6218E" w:rsidP="00AD0F5D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hanging="900"/>
        <w:contextualSpacing w:val="0"/>
        <w:jc w:val="both"/>
        <w:rPr>
          <w:rFonts w:ascii="Arial" w:eastAsia="Times New Roman" w:hAnsi="Arial" w:cs="Arial"/>
          <w:b/>
          <w:lang w:val="en-GB" w:eastAsia="en-MY"/>
        </w:rPr>
      </w:pPr>
      <w:r w:rsidRPr="00D40FE2">
        <w:rPr>
          <w:rFonts w:ascii="Arial" w:eastAsia="Times New Roman" w:hAnsi="Arial" w:cs="Arial"/>
          <w:b/>
          <w:lang w:val="en-GB" w:eastAsia="en-MY"/>
        </w:rPr>
        <w:t>ALIRAN PERMOHONAN</w:t>
      </w:r>
    </w:p>
    <w:p w14:paraId="45C1584B" w14:textId="77777777" w:rsidR="00E6218E" w:rsidRPr="00D40FE2" w:rsidRDefault="00E6218E" w:rsidP="00E10746">
      <w:pPr>
        <w:pStyle w:val="ListParagraph"/>
        <w:spacing w:after="0"/>
        <w:contextualSpacing w:val="0"/>
        <w:jc w:val="both"/>
        <w:rPr>
          <w:rFonts w:ascii="Arial" w:eastAsia="Times New Roman" w:hAnsi="Arial" w:cs="Arial"/>
          <w:b/>
          <w:lang w:val="en-GB" w:eastAsia="en-MY"/>
        </w:rPr>
      </w:pPr>
    </w:p>
    <w:p w14:paraId="256504D2" w14:textId="571E0A58" w:rsidR="00E6218E" w:rsidRDefault="00E6218E" w:rsidP="00E10746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GB" w:eastAsia="en-MY"/>
        </w:rPr>
      </w:pP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Permohonan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hendaklah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dibuat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men</w:t>
      </w:r>
      <w:r w:rsidR="0076030A">
        <w:rPr>
          <w:rFonts w:ascii="Arial" w:hAnsi="Arial" w:cs="Arial"/>
          <w:sz w:val="22"/>
          <w:szCs w:val="22"/>
          <w:lang w:val="en-GB" w:eastAsia="en-MY"/>
        </w:rPr>
        <w:t>ggunakan</w:t>
      </w:r>
      <w:proofErr w:type="spellEnd"/>
      <w:r w:rsidR="0076030A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="00DD1561">
        <w:rPr>
          <w:rFonts w:ascii="Arial" w:hAnsi="Arial" w:cs="Arial"/>
          <w:sz w:val="22"/>
          <w:szCs w:val="22"/>
          <w:lang w:val="en-GB" w:eastAsia="en-MY"/>
        </w:rPr>
        <w:t>b</w:t>
      </w:r>
      <w:r w:rsidR="0076030A">
        <w:rPr>
          <w:rFonts w:ascii="Arial" w:hAnsi="Arial" w:cs="Arial"/>
          <w:sz w:val="22"/>
          <w:szCs w:val="22"/>
          <w:lang w:val="en-GB" w:eastAsia="en-MY"/>
        </w:rPr>
        <w:t>orang</w:t>
      </w:r>
      <w:proofErr w:type="spellEnd"/>
      <w:r w:rsidR="0076030A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="00DD1561">
        <w:rPr>
          <w:rFonts w:ascii="Arial" w:hAnsi="Arial" w:cs="Arial"/>
          <w:sz w:val="22"/>
          <w:szCs w:val="22"/>
          <w:lang w:val="en-GB" w:eastAsia="en-MY"/>
        </w:rPr>
        <w:t>p</w:t>
      </w:r>
      <w:r w:rsidR="0076030A">
        <w:rPr>
          <w:rFonts w:ascii="Arial" w:hAnsi="Arial" w:cs="Arial"/>
          <w:sz w:val="22"/>
          <w:szCs w:val="22"/>
          <w:lang w:val="en-GB" w:eastAsia="en-MY"/>
        </w:rPr>
        <w:t>ermohonan</w:t>
      </w:r>
      <w:proofErr w:type="spellEnd"/>
      <w:r w:rsidR="0076030A">
        <w:rPr>
          <w:rFonts w:ascii="Arial" w:hAnsi="Arial" w:cs="Arial"/>
          <w:sz w:val="22"/>
          <w:szCs w:val="22"/>
          <w:lang w:val="en-GB" w:eastAsia="en-MY"/>
        </w:rPr>
        <w:t xml:space="preserve"> Skim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Insentif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Penerbitan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(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Lampiran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r w:rsidR="00DD1561">
        <w:rPr>
          <w:rFonts w:ascii="Arial" w:hAnsi="Arial" w:cs="Arial"/>
          <w:sz w:val="22"/>
          <w:szCs w:val="22"/>
          <w:lang w:val="en-GB" w:eastAsia="en-MY"/>
        </w:rPr>
        <w:t>2</w:t>
      </w:r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)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serta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disokong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dengan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bahan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bukti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dan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dihantar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ke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RIMC (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u.p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.: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Timbalan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Pengarah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(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Penerbitan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 </w:t>
      </w:r>
      <w:proofErr w:type="spellStart"/>
      <w:r w:rsidRPr="00D40FE2">
        <w:rPr>
          <w:rFonts w:ascii="Arial" w:hAnsi="Arial" w:cs="Arial"/>
          <w:sz w:val="22"/>
          <w:szCs w:val="22"/>
          <w:lang w:val="en-GB" w:eastAsia="en-MY"/>
        </w:rPr>
        <w:t>Penyelidikan</w:t>
      </w:r>
      <w:proofErr w:type="spellEnd"/>
      <w:r w:rsidRPr="00D40FE2">
        <w:rPr>
          <w:rFonts w:ascii="Arial" w:hAnsi="Arial" w:cs="Arial"/>
          <w:sz w:val="22"/>
          <w:szCs w:val="22"/>
          <w:lang w:val="en-GB" w:eastAsia="en-MY"/>
        </w:rPr>
        <w:t xml:space="preserve">)). </w:t>
      </w:r>
    </w:p>
    <w:p w14:paraId="2F76C262" w14:textId="77777777" w:rsidR="007E2418" w:rsidRPr="00D40FE2" w:rsidRDefault="007E2418" w:rsidP="00E10746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GB" w:eastAsia="en-MY"/>
        </w:rPr>
      </w:pPr>
    </w:p>
    <w:p w14:paraId="7A0BF820" w14:textId="16B4B6A3" w:rsidR="00E6218E" w:rsidRDefault="004618FE" w:rsidP="00AD0F5D">
      <w:pPr>
        <w:pStyle w:val="ListParagraph"/>
        <w:numPr>
          <w:ilvl w:val="0"/>
          <w:numId w:val="11"/>
        </w:numPr>
        <w:spacing w:after="0"/>
        <w:ind w:left="720" w:hanging="540"/>
        <w:contextualSpacing w:val="0"/>
        <w:jc w:val="both"/>
        <w:rPr>
          <w:rFonts w:ascii="Arial" w:eastAsia="Times New Roman" w:hAnsi="Arial" w:cs="Arial"/>
          <w:b/>
          <w:lang w:val="en-GB" w:eastAsia="en-MY"/>
        </w:rPr>
      </w:pPr>
      <w:r>
        <w:rPr>
          <w:rFonts w:ascii="Arial" w:eastAsia="Times New Roman" w:hAnsi="Arial" w:cs="Arial"/>
          <w:b/>
          <w:lang w:val="en-GB" w:eastAsia="en-MY"/>
        </w:rPr>
        <w:t>TARIKH KUATKUASA</w:t>
      </w:r>
    </w:p>
    <w:p w14:paraId="2DCF46EF" w14:textId="656C5C4D" w:rsidR="004618FE" w:rsidRDefault="004618FE" w:rsidP="004618FE">
      <w:pPr>
        <w:pStyle w:val="ListParagraph"/>
        <w:spacing w:after="0"/>
        <w:contextualSpacing w:val="0"/>
        <w:jc w:val="both"/>
        <w:rPr>
          <w:rFonts w:ascii="Arial" w:eastAsia="Times New Roman" w:hAnsi="Arial" w:cs="Arial"/>
          <w:b/>
          <w:lang w:val="en-GB" w:eastAsia="en-MY"/>
        </w:rPr>
      </w:pPr>
      <w:r w:rsidRPr="00D40FE2">
        <w:rPr>
          <w:rFonts w:ascii="Arial" w:hAnsi="Arial" w:cs="Arial"/>
          <w:shd w:val="clear" w:color="auto" w:fill="FFFFFF" w:themeFill="background1"/>
          <w:lang w:val="en-GB" w:eastAsia="en-MY"/>
        </w:rPr>
        <w:t xml:space="preserve">26 </w:t>
      </w:r>
      <w:proofErr w:type="spellStart"/>
      <w:r w:rsidRPr="00D40FE2">
        <w:rPr>
          <w:rFonts w:ascii="Arial" w:hAnsi="Arial" w:cs="Arial"/>
          <w:shd w:val="clear" w:color="auto" w:fill="FFFFFF" w:themeFill="background1"/>
          <w:lang w:val="en-GB" w:eastAsia="en-MY"/>
        </w:rPr>
        <w:t>Julai</w:t>
      </w:r>
      <w:proofErr w:type="spellEnd"/>
      <w:r w:rsidRPr="00D40FE2">
        <w:rPr>
          <w:rFonts w:ascii="Arial" w:hAnsi="Arial" w:cs="Arial"/>
          <w:shd w:val="clear" w:color="auto" w:fill="FFFFFF" w:themeFill="background1"/>
          <w:lang w:val="en-GB" w:eastAsia="en-MY"/>
        </w:rPr>
        <w:t xml:space="preserve"> 2017</w:t>
      </w:r>
    </w:p>
    <w:p w14:paraId="03E10FC0" w14:textId="77777777" w:rsidR="004618FE" w:rsidRDefault="004618FE" w:rsidP="004618FE">
      <w:pPr>
        <w:pStyle w:val="ListParagraph"/>
        <w:spacing w:after="0"/>
        <w:contextualSpacing w:val="0"/>
        <w:jc w:val="both"/>
        <w:rPr>
          <w:rFonts w:ascii="Arial" w:eastAsia="Times New Roman" w:hAnsi="Arial" w:cs="Arial"/>
          <w:b/>
          <w:lang w:val="en-GB" w:eastAsia="en-MY"/>
        </w:rPr>
      </w:pPr>
    </w:p>
    <w:p w14:paraId="358DA9B8" w14:textId="59FBF63D" w:rsidR="004618FE" w:rsidRDefault="004618FE" w:rsidP="00AD0F5D">
      <w:pPr>
        <w:pStyle w:val="ListParagraph"/>
        <w:numPr>
          <w:ilvl w:val="0"/>
          <w:numId w:val="11"/>
        </w:numPr>
        <w:spacing w:after="0"/>
        <w:ind w:left="720" w:hanging="540"/>
        <w:contextualSpacing w:val="0"/>
        <w:jc w:val="both"/>
        <w:rPr>
          <w:rFonts w:ascii="Arial" w:eastAsia="Times New Roman" w:hAnsi="Arial" w:cs="Arial"/>
          <w:b/>
          <w:lang w:val="en-GB" w:eastAsia="en-MY"/>
        </w:rPr>
      </w:pPr>
      <w:r>
        <w:rPr>
          <w:rFonts w:ascii="Arial" w:eastAsia="Times New Roman" w:hAnsi="Arial" w:cs="Arial"/>
          <w:b/>
          <w:lang w:val="en-GB" w:eastAsia="en-MY"/>
        </w:rPr>
        <w:t>PERTANYAAN</w:t>
      </w:r>
    </w:p>
    <w:p w14:paraId="091DDEE0" w14:textId="704F5732" w:rsidR="004618FE" w:rsidRPr="004618FE" w:rsidRDefault="004618FE" w:rsidP="004618FE">
      <w:pPr>
        <w:pStyle w:val="ListParagraph"/>
        <w:spacing w:after="0"/>
        <w:contextualSpacing w:val="0"/>
        <w:jc w:val="both"/>
        <w:rPr>
          <w:rFonts w:ascii="Arial" w:eastAsia="Times New Roman" w:hAnsi="Arial" w:cs="Arial"/>
          <w:lang w:val="en-GB" w:eastAsia="en-MY"/>
        </w:rPr>
      </w:pPr>
      <w:proofErr w:type="spellStart"/>
      <w:proofErr w:type="gramStart"/>
      <w:r w:rsidRPr="004618FE">
        <w:rPr>
          <w:rFonts w:ascii="Arial" w:eastAsia="Times New Roman" w:hAnsi="Arial" w:cs="Arial"/>
          <w:lang w:val="en-GB" w:eastAsia="en-MY"/>
        </w:rPr>
        <w:t>Sebarang</w:t>
      </w:r>
      <w:proofErr w:type="spellEnd"/>
      <w:r w:rsidRPr="004618FE">
        <w:rPr>
          <w:rFonts w:ascii="Arial" w:eastAsia="Times New Roman" w:hAnsi="Arial" w:cs="Arial"/>
          <w:lang w:val="en-GB" w:eastAsia="en-MY"/>
        </w:rPr>
        <w:t xml:space="preserve"> </w:t>
      </w:r>
      <w:proofErr w:type="spellStart"/>
      <w:r w:rsidRPr="004618FE">
        <w:rPr>
          <w:rFonts w:ascii="Arial" w:eastAsia="Times New Roman" w:hAnsi="Arial" w:cs="Arial"/>
          <w:lang w:val="en-GB" w:eastAsia="en-MY"/>
        </w:rPr>
        <w:t>pertanyaan</w:t>
      </w:r>
      <w:proofErr w:type="spellEnd"/>
      <w:r w:rsidRPr="004618FE">
        <w:rPr>
          <w:rFonts w:ascii="Arial" w:eastAsia="Times New Roman" w:hAnsi="Arial" w:cs="Arial"/>
          <w:lang w:val="en-GB" w:eastAsia="en-MY"/>
        </w:rPr>
        <w:t xml:space="preserve">, </w:t>
      </w:r>
      <w:proofErr w:type="spellStart"/>
      <w:r w:rsidRPr="004618FE">
        <w:rPr>
          <w:rFonts w:ascii="Arial" w:eastAsia="Times New Roman" w:hAnsi="Arial" w:cs="Arial"/>
          <w:lang w:val="en-GB" w:eastAsia="en-MY"/>
        </w:rPr>
        <w:t>sila</w:t>
      </w:r>
      <w:proofErr w:type="spellEnd"/>
      <w:r w:rsidRPr="004618FE">
        <w:rPr>
          <w:rFonts w:ascii="Arial" w:eastAsia="Times New Roman" w:hAnsi="Arial" w:cs="Arial"/>
          <w:lang w:val="en-GB" w:eastAsia="en-MY"/>
        </w:rPr>
        <w:t xml:space="preserve"> </w:t>
      </w:r>
      <w:proofErr w:type="spellStart"/>
      <w:r w:rsidRPr="004618FE">
        <w:rPr>
          <w:rFonts w:ascii="Arial" w:eastAsia="Times New Roman" w:hAnsi="Arial" w:cs="Arial"/>
          <w:lang w:val="en-GB" w:eastAsia="en-MY"/>
        </w:rPr>
        <w:t>hubungi</w:t>
      </w:r>
      <w:proofErr w:type="spellEnd"/>
      <w:r w:rsidRPr="004618FE">
        <w:rPr>
          <w:rFonts w:ascii="Arial" w:eastAsia="Times New Roman" w:hAnsi="Arial" w:cs="Arial"/>
          <w:lang w:val="en-GB" w:eastAsia="en-MY"/>
        </w:rPr>
        <w:t xml:space="preserve"> Unit </w:t>
      </w:r>
      <w:proofErr w:type="spellStart"/>
      <w:r w:rsidRPr="004618FE">
        <w:rPr>
          <w:rFonts w:ascii="Arial" w:eastAsia="Times New Roman" w:hAnsi="Arial" w:cs="Arial"/>
          <w:lang w:val="en-GB" w:eastAsia="en-MY"/>
        </w:rPr>
        <w:t>Penerbitan</w:t>
      </w:r>
      <w:proofErr w:type="spellEnd"/>
      <w:r w:rsidRPr="004618FE">
        <w:rPr>
          <w:rFonts w:ascii="Arial" w:eastAsia="Times New Roman" w:hAnsi="Arial" w:cs="Arial"/>
          <w:lang w:val="en-GB" w:eastAsia="en-MY"/>
        </w:rPr>
        <w:t xml:space="preserve"> </w:t>
      </w:r>
      <w:proofErr w:type="spellStart"/>
      <w:r w:rsidRPr="004618FE">
        <w:rPr>
          <w:rFonts w:ascii="Arial" w:eastAsia="Times New Roman" w:hAnsi="Arial" w:cs="Arial"/>
          <w:lang w:val="en-GB" w:eastAsia="en-MY"/>
        </w:rPr>
        <w:t>Penyelidikan</w:t>
      </w:r>
      <w:proofErr w:type="spellEnd"/>
      <w:r w:rsidRPr="004618FE">
        <w:rPr>
          <w:rFonts w:ascii="Arial" w:eastAsia="Times New Roman" w:hAnsi="Arial" w:cs="Arial"/>
          <w:lang w:val="en-GB" w:eastAsia="en-MY"/>
        </w:rPr>
        <w:t xml:space="preserve"> di </w:t>
      </w:r>
      <w:proofErr w:type="spellStart"/>
      <w:r w:rsidRPr="004618FE">
        <w:rPr>
          <w:rFonts w:ascii="Arial" w:eastAsia="Times New Roman" w:hAnsi="Arial" w:cs="Arial"/>
          <w:lang w:val="en-GB" w:eastAsia="en-MY"/>
        </w:rPr>
        <w:t>talian</w:t>
      </w:r>
      <w:proofErr w:type="spellEnd"/>
      <w:r w:rsidRPr="004618FE">
        <w:rPr>
          <w:rFonts w:ascii="Arial" w:eastAsia="Times New Roman" w:hAnsi="Arial" w:cs="Arial"/>
          <w:lang w:val="en-GB" w:eastAsia="en-MY"/>
        </w:rPr>
        <w:t xml:space="preserve"> </w:t>
      </w:r>
      <w:r>
        <w:rPr>
          <w:rFonts w:ascii="Arial" w:eastAsia="Times New Roman" w:hAnsi="Arial" w:cs="Arial"/>
          <w:lang w:val="en-GB" w:eastAsia="en-MY"/>
        </w:rPr>
        <w:t xml:space="preserve">              </w:t>
      </w:r>
      <w:r w:rsidRPr="004618FE">
        <w:rPr>
          <w:rFonts w:ascii="Arial" w:eastAsia="Times New Roman" w:hAnsi="Arial" w:cs="Arial"/>
          <w:lang w:val="en-GB" w:eastAsia="en-MY"/>
        </w:rPr>
        <w:t>04-928 4764/4778/4779.</w:t>
      </w:r>
      <w:proofErr w:type="gramEnd"/>
    </w:p>
    <w:p w14:paraId="383ACB40" w14:textId="21877A52" w:rsidR="00E6218E" w:rsidRDefault="00E6218E" w:rsidP="00E6218E">
      <w:pPr>
        <w:shd w:val="clear" w:color="auto" w:fill="FFFFFF" w:themeFill="background1"/>
        <w:tabs>
          <w:tab w:val="left" w:pos="810"/>
        </w:tabs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 w:themeFill="background1"/>
          <w:lang w:val="en-GB" w:eastAsia="en-MY"/>
        </w:rPr>
      </w:pPr>
      <w:r w:rsidRPr="00D40FE2">
        <w:rPr>
          <w:rFonts w:ascii="Arial" w:hAnsi="Arial" w:cs="Arial"/>
          <w:sz w:val="22"/>
          <w:szCs w:val="22"/>
          <w:shd w:val="clear" w:color="auto" w:fill="FFFFFF" w:themeFill="background1"/>
          <w:lang w:val="en-GB" w:eastAsia="en-MY"/>
        </w:rPr>
        <w:t xml:space="preserve">           </w:t>
      </w:r>
      <w:r w:rsidR="0076030A">
        <w:rPr>
          <w:rFonts w:ascii="Arial" w:hAnsi="Arial" w:cs="Arial"/>
          <w:sz w:val="22"/>
          <w:szCs w:val="22"/>
          <w:shd w:val="clear" w:color="auto" w:fill="FFFFFF" w:themeFill="background1"/>
          <w:lang w:val="en-GB" w:eastAsia="en-MY"/>
        </w:rPr>
        <w:t xml:space="preserve"> </w:t>
      </w:r>
    </w:p>
    <w:p w14:paraId="79817DB2" w14:textId="77777777" w:rsidR="004618FE" w:rsidRDefault="004618FE" w:rsidP="00E6218E">
      <w:pPr>
        <w:shd w:val="clear" w:color="auto" w:fill="FFFFFF" w:themeFill="background1"/>
        <w:tabs>
          <w:tab w:val="left" w:pos="810"/>
        </w:tabs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 w:themeFill="background1"/>
          <w:lang w:val="en-GB" w:eastAsia="en-MY"/>
        </w:rPr>
      </w:pPr>
    </w:p>
    <w:p w14:paraId="77BFFC03" w14:textId="77777777" w:rsidR="004618FE" w:rsidRPr="00D40FE2" w:rsidRDefault="004618FE" w:rsidP="00E6218E">
      <w:pPr>
        <w:shd w:val="clear" w:color="auto" w:fill="FFFFFF" w:themeFill="background1"/>
        <w:tabs>
          <w:tab w:val="left" w:pos="810"/>
        </w:tabs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 w:themeFill="background1"/>
          <w:lang w:val="en-GB" w:eastAsia="en-MY"/>
        </w:rPr>
      </w:pPr>
    </w:p>
    <w:p w14:paraId="4294382E" w14:textId="77777777" w:rsidR="00E6218E" w:rsidRPr="00162ACD" w:rsidRDefault="00E6218E" w:rsidP="00E6218E">
      <w:pPr>
        <w:shd w:val="clear" w:color="auto" w:fill="FFFFFF" w:themeFill="background1"/>
        <w:spacing w:line="276" w:lineRule="auto"/>
        <w:ind w:left="1980" w:hanging="540"/>
        <w:jc w:val="both"/>
        <w:rPr>
          <w:rFonts w:ascii="Arial" w:hAnsi="Arial" w:cs="Arial"/>
          <w:sz w:val="22"/>
          <w:szCs w:val="22"/>
          <w:lang w:eastAsia="ms-MY"/>
        </w:rPr>
      </w:pPr>
    </w:p>
    <w:p w14:paraId="4B3C260F" w14:textId="77777777" w:rsidR="007E2418" w:rsidRPr="00162ACD" w:rsidRDefault="007E2418" w:rsidP="007E241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  <w:lang w:eastAsia="ms-MY"/>
        </w:rPr>
      </w:pPr>
    </w:p>
    <w:p w14:paraId="5D8CF61F" w14:textId="77777777" w:rsidR="00E6218E" w:rsidRPr="00162ACD" w:rsidRDefault="00E6218E" w:rsidP="00E6218E">
      <w:pPr>
        <w:shd w:val="clear" w:color="auto" w:fill="FFFFFF" w:themeFill="background1"/>
        <w:spacing w:line="276" w:lineRule="auto"/>
        <w:ind w:left="1980" w:hanging="540"/>
        <w:jc w:val="both"/>
        <w:rPr>
          <w:rFonts w:ascii="Arial" w:hAnsi="Arial" w:cs="Arial"/>
          <w:sz w:val="22"/>
          <w:szCs w:val="22"/>
          <w:lang w:eastAsia="ms-MY"/>
        </w:rPr>
      </w:pPr>
    </w:p>
    <w:p w14:paraId="03CAF9F4" w14:textId="77777777" w:rsidR="00E6218E" w:rsidRPr="00162ACD" w:rsidRDefault="00E6218E" w:rsidP="00E6218E">
      <w:pPr>
        <w:shd w:val="clear" w:color="auto" w:fill="FFFFFF" w:themeFill="background1"/>
        <w:spacing w:line="276" w:lineRule="auto"/>
        <w:ind w:left="1980" w:hanging="540"/>
        <w:jc w:val="both"/>
        <w:rPr>
          <w:rFonts w:ascii="Arial" w:hAnsi="Arial" w:cs="Arial"/>
          <w:sz w:val="22"/>
          <w:szCs w:val="22"/>
          <w:lang w:eastAsia="ms-MY"/>
        </w:rPr>
      </w:pPr>
    </w:p>
    <w:p w14:paraId="1CE3AE54" w14:textId="77777777" w:rsidR="00E6218E" w:rsidRDefault="00E6218E" w:rsidP="00E6218E">
      <w:pPr>
        <w:shd w:val="clear" w:color="auto" w:fill="FFFFFF" w:themeFill="background1"/>
        <w:spacing w:line="276" w:lineRule="auto"/>
        <w:ind w:left="360"/>
        <w:rPr>
          <w:rFonts w:ascii="Arial" w:hAnsi="Arial" w:cs="Arial"/>
          <w:sz w:val="8"/>
          <w:szCs w:val="8"/>
          <w:lang w:eastAsia="ms-MY"/>
        </w:rPr>
      </w:pPr>
    </w:p>
    <w:p w14:paraId="65A39831" w14:textId="77777777" w:rsidR="00E6218E" w:rsidRDefault="00E6218E" w:rsidP="00E6218E">
      <w:pPr>
        <w:shd w:val="clear" w:color="auto" w:fill="FFFFFF" w:themeFill="background1"/>
        <w:spacing w:line="276" w:lineRule="auto"/>
        <w:ind w:left="360"/>
        <w:rPr>
          <w:rFonts w:ascii="Arial" w:hAnsi="Arial" w:cs="Arial"/>
          <w:sz w:val="8"/>
          <w:szCs w:val="8"/>
          <w:lang w:eastAsia="ms-MY"/>
        </w:rPr>
      </w:pPr>
    </w:p>
    <w:p w14:paraId="034F2DAA" w14:textId="77777777" w:rsidR="00090A80" w:rsidRDefault="00090A80" w:rsidP="00E6218E">
      <w:pPr>
        <w:shd w:val="clear" w:color="auto" w:fill="FFFFFF" w:themeFill="background1"/>
        <w:spacing w:line="276" w:lineRule="auto"/>
        <w:ind w:left="360"/>
        <w:rPr>
          <w:rFonts w:ascii="Arial" w:hAnsi="Arial" w:cs="Arial"/>
          <w:sz w:val="8"/>
          <w:szCs w:val="8"/>
          <w:lang w:eastAsia="ms-MY"/>
        </w:rPr>
      </w:pPr>
    </w:p>
    <w:p w14:paraId="0F978D35" w14:textId="77777777" w:rsidR="00090A80" w:rsidRDefault="00090A80" w:rsidP="00E6218E">
      <w:pPr>
        <w:shd w:val="clear" w:color="auto" w:fill="FFFFFF" w:themeFill="background1"/>
        <w:spacing w:line="276" w:lineRule="auto"/>
        <w:ind w:left="360"/>
        <w:rPr>
          <w:rFonts w:ascii="Arial" w:hAnsi="Arial" w:cs="Arial"/>
          <w:sz w:val="8"/>
          <w:szCs w:val="8"/>
          <w:lang w:eastAsia="ms-MY"/>
        </w:rPr>
      </w:pPr>
    </w:p>
    <w:p w14:paraId="4410D172" w14:textId="77777777" w:rsidR="00090A80" w:rsidRDefault="00090A80" w:rsidP="00E6218E">
      <w:pPr>
        <w:shd w:val="clear" w:color="auto" w:fill="FFFFFF" w:themeFill="background1"/>
        <w:spacing w:line="276" w:lineRule="auto"/>
        <w:ind w:left="360"/>
        <w:rPr>
          <w:rFonts w:ascii="Arial" w:hAnsi="Arial" w:cs="Arial"/>
          <w:sz w:val="8"/>
          <w:szCs w:val="8"/>
          <w:lang w:eastAsia="ms-MY"/>
        </w:rPr>
      </w:pPr>
    </w:p>
    <w:p w14:paraId="700C2BFC" w14:textId="77777777" w:rsidR="00E6218E" w:rsidRPr="00894079" w:rsidRDefault="00E6218E" w:rsidP="00E6218E">
      <w:pPr>
        <w:shd w:val="clear" w:color="auto" w:fill="FFFFFF" w:themeFill="background1"/>
        <w:spacing w:line="276" w:lineRule="auto"/>
        <w:ind w:left="360"/>
        <w:rPr>
          <w:rFonts w:ascii="Arial" w:hAnsi="Arial" w:cs="Arial"/>
          <w:noProof/>
          <w:sz w:val="10"/>
          <w:szCs w:val="10"/>
          <w:lang w:eastAsia="ms-MY"/>
        </w:rPr>
      </w:pPr>
    </w:p>
    <w:p w14:paraId="1E005D0F" w14:textId="3B30ECF6" w:rsidR="00117D0A" w:rsidRDefault="00D22480">
      <w:pPr>
        <w:spacing w:after="200" w:line="276" w:lineRule="auto"/>
      </w:pPr>
      <w:r>
        <w:tab/>
      </w:r>
    </w:p>
    <w:sectPr w:rsidR="00117D0A" w:rsidSect="000E3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0" w:right="1440" w:bottom="1440" w:left="144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8E4BA" w14:textId="77777777" w:rsidR="00FA7B94" w:rsidRDefault="00FA7B94">
      <w:r>
        <w:separator/>
      </w:r>
    </w:p>
  </w:endnote>
  <w:endnote w:type="continuationSeparator" w:id="0">
    <w:p w14:paraId="4962ABEB" w14:textId="77777777" w:rsidR="00FA7B94" w:rsidRDefault="00FA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62A71" w14:textId="77777777" w:rsidR="00883BDC" w:rsidRDefault="00883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076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09101DC3" w14:textId="582C38F1" w:rsidR="00117D0A" w:rsidRPr="00117D0A" w:rsidRDefault="00117D0A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117D0A">
          <w:rPr>
            <w:rFonts w:ascii="Arial" w:hAnsi="Arial" w:cs="Arial"/>
            <w:sz w:val="22"/>
            <w:szCs w:val="22"/>
          </w:rPr>
          <w:fldChar w:fldCharType="begin"/>
        </w:r>
        <w:r w:rsidRPr="00117D0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117D0A">
          <w:rPr>
            <w:rFonts w:ascii="Arial" w:hAnsi="Arial" w:cs="Arial"/>
            <w:sz w:val="22"/>
            <w:szCs w:val="22"/>
          </w:rPr>
          <w:fldChar w:fldCharType="separate"/>
        </w:r>
        <w:r w:rsidR="007557D4">
          <w:rPr>
            <w:rFonts w:ascii="Arial" w:hAnsi="Arial" w:cs="Arial"/>
            <w:noProof/>
            <w:sz w:val="22"/>
            <w:szCs w:val="22"/>
          </w:rPr>
          <w:t>1</w:t>
        </w:r>
        <w:r w:rsidRPr="00117D0A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6FB4366" w14:textId="77777777" w:rsidR="00883BDC" w:rsidRDefault="00883B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1202" w14:textId="77777777" w:rsidR="00883BDC" w:rsidRDefault="00883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CDBEB" w14:textId="77777777" w:rsidR="00FA7B94" w:rsidRDefault="00FA7B94">
      <w:r>
        <w:separator/>
      </w:r>
    </w:p>
  </w:footnote>
  <w:footnote w:type="continuationSeparator" w:id="0">
    <w:p w14:paraId="4BA0F9C5" w14:textId="77777777" w:rsidR="00FA7B94" w:rsidRDefault="00FA7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1562D" w14:textId="77777777" w:rsidR="00883BDC" w:rsidRDefault="00883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44A87" w14:textId="24BB186D" w:rsidR="00117D0A" w:rsidRDefault="00117D0A">
    <w:pPr>
      <w:pStyle w:val="Header"/>
      <w:jc w:val="center"/>
    </w:pPr>
  </w:p>
  <w:p w14:paraId="1CBD5432" w14:textId="4AD1BC4A" w:rsidR="00883BDC" w:rsidRDefault="00883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91"/>
      <w:gridCol w:w="3046"/>
      <w:gridCol w:w="3006"/>
    </w:tblGrid>
    <w:tr w:rsidR="00883BDC" w14:paraId="437C201E" w14:textId="77777777" w:rsidTr="00883BDC">
      <w:trPr>
        <w:trHeight w:val="485"/>
      </w:trPr>
      <w:tc>
        <w:tcPr>
          <w:tcW w:w="3192" w:type="dxa"/>
          <w:vMerge w:val="restart"/>
        </w:tcPr>
        <w:p w14:paraId="3999BEB8" w14:textId="77777777" w:rsidR="00883BDC" w:rsidRDefault="00715BC4" w:rsidP="00883BDC">
          <w:r>
            <w:rPr>
              <w:noProof/>
              <w:lang w:val="en-AU" w:eastAsia="en-AU"/>
            </w:rPr>
            <w:drawing>
              <wp:inline distT="0" distB="0" distL="0" distR="0" wp14:anchorId="6CE41D4A" wp14:editId="06448198">
                <wp:extent cx="1866900" cy="1247775"/>
                <wp:effectExtent l="19050" t="0" r="0" b="0"/>
                <wp:docPr id="5" name="Picture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4720" cy="1253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14:paraId="5A366678" w14:textId="77777777" w:rsidR="00883BDC" w:rsidRDefault="00715BC4" w:rsidP="00883BDC">
          <w:pPr>
            <w:jc w:val="center"/>
            <w:rPr>
              <w:rFonts w:ascii="Arial Narrow" w:hAnsi="Arial Narrow"/>
            </w:rPr>
          </w:pPr>
          <w:r w:rsidRPr="00A32977">
            <w:rPr>
              <w:rFonts w:ascii="Arial Narrow" w:hAnsi="Arial Narrow"/>
            </w:rPr>
            <w:t>PUSAT PENGURUSAN PENYELIDIKAN DAN INOVASI</w:t>
          </w:r>
        </w:p>
        <w:p w14:paraId="7405EA53" w14:textId="77777777" w:rsidR="00883BDC" w:rsidRPr="00A32977" w:rsidRDefault="00715BC4" w:rsidP="00883BDC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((RIMC)</w:t>
          </w:r>
        </w:p>
      </w:tc>
      <w:tc>
        <w:tcPr>
          <w:tcW w:w="3192" w:type="dxa"/>
        </w:tcPr>
        <w:p w14:paraId="21FB5F1A" w14:textId="77777777" w:rsidR="00883BDC" w:rsidRDefault="00715BC4" w:rsidP="00883BDC">
          <w:pPr>
            <w:spacing w:before="120"/>
          </w:pPr>
          <w:proofErr w:type="spellStart"/>
          <w:r>
            <w:t>Halaman</w:t>
          </w:r>
          <w:proofErr w:type="spellEnd"/>
          <w:r>
            <w:t xml:space="preserve">                : 1/5</w:t>
          </w:r>
        </w:p>
      </w:tc>
    </w:tr>
    <w:tr w:rsidR="00883BDC" w14:paraId="2E922B09" w14:textId="77777777" w:rsidTr="00883BDC">
      <w:trPr>
        <w:trHeight w:val="488"/>
      </w:trPr>
      <w:tc>
        <w:tcPr>
          <w:tcW w:w="3192" w:type="dxa"/>
          <w:vMerge/>
        </w:tcPr>
        <w:p w14:paraId="0BE8F72B" w14:textId="77777777" w:rsidR="00883BDC" w:rsidRDefault="00883BDC" w:rsidP="00883BDC">
          <w:pPr>
            <w:rPr>
              <w:noProof/>
            </w:rPr>
          </w:pPr>
        </w:p>
      </w:tc>
      <w:tc>
        <w:tcPr>
          <w:tcW w:w="3192" w:type="dxa"/>
          <w:vMerge w:val="restart"/>
          <w:shd w:val="clear" w:color="auto" w:fill="BFBFBF" w:themeFill="background1" w:themeFillShade="BF"/>
        </w:tcPr>
        <w:p w14:paraId="035EDF0D" w14:textId="77777777" w:rsidR="00883BDC" w:rsidRPr="00A32977" w:rsidRDefault="00715BC4" w:rsidP="00883BDC">
          <w:pPr>
            <w:jc w:val="center"/>
            <w:rPr>
              <w:rFonts w:ascii="Arial Narrow" w:hAnsi="Arial Narrow"/>
            </w:rPr>
          </w:pPr>
          <w:r w:rsidRPr="00A32977">
            <w:rPr>
              <w:rFonts w:ascii="Arial Narrow" w:hAnsi="Arial Narrow"/>
            </w:rPr>
            <w:t>GARIS PANDUAN SKIM INSENTIF PENERBITAN BUKU, BAB DALAM BUKU, DAN JURNAL</w:t>
          </w:r>
          <w:r>
            <w:rPr>
              <w:rFonts w:ascii="Arial Narrow" w:hAnsi="Arial Narrow"/>
            </w:rPr>
            <w:t xml:space="preserve"> (SIP)</w:t>
          </w:r>
        </w:p>
      </w:tc>
      <w:tc>
        <w:tcPr>
          <w:tcW w:w="3192" w:type="dxa"/>
        </w:tcPr>
        <w:p w14:paraId="699FB290" w14:textId="77777777" w:rsidR="00883BDC" w:rsidRDefault="00715BC4" w:rsidP="00883BDC">
          <w:pPr>
            <w:spacing w:before="120"/>
          </w:pPr>
          <w:proofErr w:type="spellStart"/>
          <w:r>
            <w:t>Tarikh</w:t>
          </w:r>
          <w:proofErr w:type="spellEnd"/>
          <w:r>
            <w:t xml:space="preserve"> </w:t>
          </w:r>
          <w:proofErr w:type="spellStart"/>
          <w:r>
            <w:t>Kuatkuasa</w:t>
          </w:r>
          <w:proofErr w:type="spellEnd"/>
          <w:r>
            <w:t xml:space="preserve"> : </w:t>
          </w:r>
        </w:p>
      </w:tc>
    </w:tr>
    <w:tr w:rsidR="00883BDC" w14:paraId="3405B887" w14:textId="77777777" w:rsidTr="00883BDC">
      <w:trPr>
        <w:trHeight w:val="487"/>
      </w:trPr>
      <w:tc>
        <w:tcPr>
          <w:tcW w:w="3192" w:type="dxa"/>
          <w:vMerge/>
        </w:tcPr>
        <w:p w14:paraId="3889C140" w14:textId="77777777" w:rsidR="00883BDC" w:rsidRDefault="00883BDC" w:rsidP="00883BDC">
          <w:pPr>
            <w:rPr>
              <w:noProof/>
            </w:rPr>
          </w:pPr>
        </w:p>
      </w:tc>
      <w:tc>
        <w:tcPr>
          <w:tcW w:w="3192" w:type="dxa"/>
          <w:vMerge/>
          <w:shd w:val="clear" w:color="auto" w:fill="BFBFBF" w:themeFill="background1" w:themeFillShade="BF"/>
        </w:tcPr>
        <w:p w14:paraId="17C78AF2" w14:textId="77777777" w:rsidR="00883BDC" w:rsidRPr="00A32977" w:rsidRDefault="00883BDC" w:rsidP="00883BDC">
          <w:pPr>
            <w:jc w:val="center"/>
            <w:rPr>
              <w:rFonts w:ascii="Arial Narrow" w:hAnsi="Arial Narrow"/>
            </w:rPr>
          </w:pPr>
        </w:p>
      </w:tc>
      <w:tc>
        <w:tcPr>
          <w:tcW w:w="3192" w:type="dxa"/>
        </w:tcPr>
        <w:p w14:paraId="5D2A1F75" w14:textId="77777777" w:rsidR="00883BDC" w:rsidRDefault="00715BC4" w:rsidP="00883BDC">
          <w:pPr>
            <w:spacing w:before="120"/>
          </w:pPr>
          <w:proofErr w:type="spellStart"/>
          <w:r>
            <w:t>Pindaan</w:t>
          </w:r>
          <w:proofErr w:type="spellEnd"/>
          <w:r>
            <w:t xml:space="preserve">                  : 01/2012</w:t>
          </w:r>
        </w:p>
      </w:tc>
    </w:tr>
  </w:tbl>
  <w:p w14:paraId="5A84D188" w14:textId="77777777" w:rsidR="00883BDC" w:rsidRDefault="00883BDC">
    <w:pPr>
      <w:pStyle w:val="Header"/>
    </w:pPr>
  </w:p>
  <w:p w14:paraId="34673AFA" w14:textId="77777777" w:rsidR="00883BDC" w:rsidRDefault="00883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E8C"/>
    <w:multiLevelType w:val="multilevel"/>
    <w:tmpl w:val="0E901952"/>
    <w:lvl w:ilvl="0">
      <w:start w:val="2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">
    <w:nsid w:val="03F57FBC"/>
    <w:multiLevelType w:val="multilevel"/>
    <w:tmpl w:val="699AB2E2"/>
    <w:lvl w:ilvl="0">
      <w:start w:val="1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800"/>
      </w:pPr>
      <w:rPr>
        <w:rFonts w:hint="default"/>
      </w:rPr>
    </w:lvl>
  </w:abstractNum>
  <w:abstractNum w:abstractNumId="2">
    <w:nsid w:val="04C47AF7"/>
    <w:multiLevelType w:val="multilevel"/>
    <w:tmpl w:val="481E3688"/>
    <w:lvl w:ilvl="0">
      <w:start w:val="2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09C155CF"/>
    <w:multiLevelType w:val="hybridMultilevel"/>
    <w:tmpl w:val="B1BC215E"/>
    <w:lvl w:ilvl="0" w:tplc="EABE0F5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10587"/>
    <w:multiLevelType w:val="multilevel"/>
    <w:tmpl w:val="641AD6C4"/>
    <w:lvl w:ilvl="0">
      <w:start w:val="4"/>
      <w:numFmt w:val="decimal"/>
      <w:lvlText w:val="%1.0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440"/>
      </w:pPr>
      <w:rPr>
        <w:rFonts w:hint="default"/>
      </w:rPr>
    </w:lvl>
  </w:abstractNum>
  <w:abstractNum w:abstractNumId="5">
    <w:nsid w:val="228F6F8B"/>
    <w:multiLevelType w:val="multilevel"/>
    <w:tmpl w:val="F8F6885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2C5B5A"/>
    <w:multiLevelType w:val="multilevel"/>
    <w:tmpl w:val="B16026B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3AC545FB"/>
    <w:multiLevelType w:val="hybridMultilevel"/>
    <w:tmpl w:val="38AA1AD8"/>
    <w:lvl w:ilvl="0" w:tplc="DA50E6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E259E"/>
    <w:multiLevelType w:val="hybridMultilevel"/>
    <w:tmpl w:val="F9921B4C"/>
    <w:lvl w:ilvl="0" w:tplc="065C408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51EA2"/>
    <w:multiLevelType w:val="hybridMultilevel"/>
    <w:tmpl w:val="BD145D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812F7"/>
    <w:multiLevelType w:val="multilevel"/>
    <w:tmpl w:val="A8228B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8E"/>
    <w:rsid w:val="00043D3E"/>
    <w:rsid w:val="0007170F"/>
    <w:rsid w:val="000767A8"/>
    <w:rsid w:val="00082CCE"/>
    <w:rsid w:val="00090A80"/>
    <w:rsid w:val="00095FD7"/>
    <w:rsid w:val="000E33A7"/>
    <w:rsid w:val="00117D0A"/>
    <w:rsid w:val="00176D6A"/>
    <w:rsid w:val="001969D0"/>
    <w:rsid w:val="001A6012"/>
    <w:rsid w:val="002038E7"/>
    <w:rsid w:val="00284383"/>
    <w:rsid w:val="0028759C"/>
    <w:rsid w:val="002C5C4F"/>
    <w:rsid w:val="002C5DD9"/>
    <w:rsid w:val="002D7509"/>
    <w:rsid w:val="003B0638"/>
    <w:rsid w:val="003E27FD"/>
    <w:rsid w:val="003F7E2F"/>
    <w:rsid w:val="00405B7D"/>
    <w:rsid w:val="00424CD1"/>
    <w:rsid w:val="00434AAA"/>
    <w:rsid w:val="004618FE"/>
    <w:rsid w:val="004957DE"/>
    <w:rsid w:val="004E058E"/>
    <w:rsid w:val="00516144"/>
    <w:rsid w:val="0054125C"/>
    <w:rsid w:val="00553E5F"/>
    <w:rsid w:val="00564117"/>
    <w:rsid w:val="0059239C"/>
    <w:rsid w:val="005B500B"/>
    <w:rsid w:val="005C672C"/>
    <w:rsid w:val="005D105C"/>
    <w:rsid w:val="006668F8"/>
    <w:rsid w:val="00694BAF"/>
    <w:rsid w:val="006A51FF"/>
    <w:rsid w:val="006D076C"/>
    <w:rsid w:val="006E674F"/>
    <w:rsid w:val="006E78F5"/>
    <w:rsid w:val="006F1661"/>
    <w:rsid w:val="00715BC4"/>
    <w:rsid w:val="00733B4A"/>
    <w:rsid w:val="007557D4"/>
    <w:rsid w:val="0076030A"/>
    <w:rsid w:val="007C5BC7"/>
    <w:rsid w:val="007E2418"/>
    <w:rsid w:val="0080142E"/>
    <w:rsid w:val="00820EA8"/>
    <w:rsid w:val="00846540"/>
    <w:rsid w:val="00846A3C"/>
    <w:rsid w:val="00883BDC"/>
    <w:rsid w:val="00891E60"/>
    <w:rsid w:val="008D293F"/>
    <w:rsid w:val="008D3244"/>
    <w:rsid w:val="00907000"/>
    <w:rsid w:val="00907E03"/>
    <w:rsid w:val="009167BE"/>
    <w:rsid w:val="0093214F"/>
    <w:rsid w:val="00935485"/>
    <w:rsid w:val="00947CE4"/>
    <w:rsid w:val="0095641D"/>
    <w:rsid w:val="00957E54"/>
    <w:rsid w:val="009928EB"/>
    <w:rsid w:val="009D5CC9"/>
    <w:rsid w:val="009F564B"/>
    <w:rsid w:val="00A44C01"/>
    <w:rsid w:val="00AD0F5D"/>
    <w:rsid w:val="00AF2BFA"/>
    <w:rsid w:val="00B02696"/>
    <w:rsid w:val="00B26BB3"/>
    <w:rsid w:val="00B31533"/>
    <w:rsid w:val="00B337CD"/>
    <w:rsid w:val="00B505DC"/>
    <w:rsid w:val="00B9401D"/>
    <w:rsid w:val="00BA5FF7"/>
    <w:rsid w:val="00BB2F94"/>
    <w:rsid w:val="00BC4059"/>
    <w:rsid w:val="00C65391"/>
    <w:rsid w:val="00C65472"/>
    <w:rsid w:val="00C72E74"/>
    <w:rsid w:val="00CC683C"/>
    <w:rsid w:val="00CE21A0"/>
    <w:rsid w:val="00D22480"/>
    <w:rsid w:val="00D232A1"/>
    <w:rsid w:val="00D23971"/>
    <w:rsid w:val="00D40FE2"/>
    <w:rsid w:val="00DB296A"/>
    <w:rsid w:val="00DD1561"/>
    <w:rsid w:val="00E00ED1"/>
    <w:rsid w:val="00E10746"/>
    <w:rsid w:val="00E21013"/>
    <w:rsid w:val="00E3754C"/>
    <w:rsid w:val="00E6218E"/>
    <w:rsid w:val="00E94E2F"/>
    <w:rsid w:val="00EA5BB7"/>
    <w:rsid w:val="00EA67AE"/>
    <w:rsid w:val="00EA74C7"/>
    <w:rsid w:val="00EE4C86"/>
    <w:rsid w:val="00EF1D06"/>
    <w:rsid w:val="00F3103E"/>
    <w:rsid w:val="00F40018"/>
    <w:rsid w:val="00F926EC"/>
    <w:rsid w:val="00F94048"/>
    <w:rsid w:val="00FA333F"/>
    <w:rsid w:val="00FA7B94"/>
    <w:rsid w:val="00FB325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C0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6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3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6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8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3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3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D485-BF3B-46AC-99E6-2154FE26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Noorhani</dc:creator>
  <cp:lastModifiedBy>user</cp:lastModifiedBy>
  <cp:revision>3</cp:revision>
  <cp:lastPrinted>2018-01-16T01:49:00Z</cp:lastPrinted>
  <dcterms:created xsi:type="dcterms:W3CDTF">2018-01-29T01:31:00Z</dcterms:created>
  <dcterms:modified xsi:type="dcterms:W3CDTF">2018-01-29T01:40:00Z</dcterms:modified>
</cp:coreProperties>
</file>