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3ED0" w14:textId="77777777" w:rsidR="00072A2E" w:rsidRPr="004B52B2" w:rsidRDefault="00072A2E" w:rsidP="00072A2E">
      <w:pPr>
        <w:spacing w:after="0" w:line="259" w:lineRule="auto"/>
        <w:ind w:left="190" w:right="0"/>
        <w:jc w:val="center"/>
        <w:rPr>
          <w:rFonts w:asciiTheme="minorHAnsi" w:hAnsiTheme="minorHAnsi" w:cstheme="minorHAnsi"/>
          <w:b/>
          <w:color w:val="auto"/>
          <w:lang w:val="en-MY"/>
        </w:rPr>
      </w:pPr>
    </w:p>
    <w:p w14:paraId="1C57362A" w14:textId="77777777" w:rsidR="00072A2E" w:rsidRPr="004B52B2" w:rsidRDefault="00072A2E" w:rsidP="00072A2E">
      <w:pPr>
        <w:spacing w:after="0" w:line="259" w:lineRule="auto"/>
        <w:ind w:left="190" w:right="0"/>
        <w:jc w:val="center"/>
        <w:rPr>
          <w:rFonts w:asciiTheme="minorHAnsi" w:hAnsiTheme="minorHAnsi" w:cstheme="minorHAnsi"/>
          <w:b/>
          <w:color w:val="auto"/>
          <w:lang w:val="en-MY"/>
        </w:rPr>
      </w:pPr>
    </w:p>
    <w:p w14:paraId="1EA31AF8" w14:textId="3198E199" w:rsidR="007F25D7" w:rsidRPr="004B52B2" w:rsidRDefault="007F25D7" w:rsidP="00813088">
      <w:pPr>
        <w:pBdr>
          <w:top w:val="single" w:sz="4" w:space="1" w:color="auto"/>
          <w:left w:val="single" w:sz="4" w:space="4" w:color="auto"/>
          <w:bottom w:val="single" w:sz="4" w:space="1" w:color="auto"/>
          <w:right w:val="single" w:sz="4" w:space="4" w:color="auto"/>
        </w:pBdr>
        <w:spacing w:after="0" w:line="259" w:lineRule="auto"/>
        <w:ind w:left="190" w:right="0"/>
        <w:jc w:val="center"/>
        <w:rPr>
          <w:rFonts w:asciiTheme="minorHAnsi" w:hAnsiTheme="minorHAnsi" w:cstheme="minorHAnsi"/>
          <w:b/>
          <w:color w:val="auto"/>
          <w:sz w:val="32"/>
          <w:lang w:val="en-MY"/>
        </w:rPr>
      </w:pPr>
      <w:r w:rsidRPr="004B52B2">
        <w:rPr>
          <w:rFonts w:asciiTheme="minorHAnsi" w:hAnsiTheme="minorHAnsi" w:cstheme="minorHAnsi"/>
          <w:b/>
          <w:color w:val="auto"/>
          <w:sz w:val="32"/>
          <w:lang w:val="en-MY"/>
        </w:rPr>
        <w:t>FR</w:t>
      </w:r>
      <w:r w:rsidR="008E4B06" w:rsidRPr="004B52B2">
        <w:rPr>
          <w:rFonts w:asciiTheme="minorHAnsi" w:hAnsiTheme="minorHAnsi" w:cstheme="minorHAnsi"/>
          <w:b/>
          <w:color w:val="auto"/>
          <w:sz w:val="32"/>
          <w:lang w:val="en-MY"/>
        </w:rPr>
        <w:t xml:space="preserve">ANCE-MALAYSIA </w:t>
      </w:r>
      <w:r w:rsidR="00246DEE" w:rsidRPr="004B52B2">
        <w:rPr>
          <w:rFonts w:asciiTheme="minorHAnsi" w:hAnsiTheme="minorHAnsi" w:cstheme="minorHAnsi"/>
          <w:b/>
          <w:color w:val="auto"/>
          <w:sz w:val="32"/>
          <w:lang w:val="en-MY"/>
        </w:rPr>
        <w:t>COLLABORATION PROGRAMME FOR JOINT RESEARCH</w:t>
      </w:r>
      <w:r w:rsidRPr="004B52B2">
        <w:rPr>
          <w:rFonts w:asciiTheme="minorHAnsi" w:hAnsiTheme="minorHAnsi" w:cstheme="minorHAnsi"/>
          <w:b/>
          <w:color w:val="auto"/>
          <w:sz w:val="32"/>
          <w:lang w:val="en-MY"/>
        </w:rPr>
        <w:t xml:space="preserve"> (</w:t>
      </w:r>
      <w:r w:rsidR="0047302B" w:rsidRPr="004B52B2">
        <w:rPr>
          <w:rFonts w:asciiTheme="minorHAnsi" w:hAnsiTheme="minorHAnsi" w:cstheme="minorHAnsi"/>
          <w:b/>
          <w:color w:val="auto"/>
          <w:sz w:val="32"/>
          <w:lang w:val="en-MY"/>
        </w:rPr>
        <w:t>My</w:t>
      </w:r>
      <w:r w:rsidR="00246DEE" w:rsidRPr="004B52B2">
        <w:rPr>
          <w:rFonts w:asciiTheme="minorHAnsi" w:hAnsiTheme="minorHAnsi" w:cstheme="minorHAnsi"/>
          <w:b/>
          <w:color w:val="auto"/>
          <w:sz w:val="32"/>
          <w:lang w:val="en-MY"/>
        </w:rPr>
        <w:t>TIGER</w:t>
      </w:r>
      <w:r w:rsidRPr="004B52B2">
        <w:rPr>
          <w:rFonts w:asciiTheme="minorHAnsi" w:hAnsiTheme="minorHAnsi" w:cstheme="minorHAnsi"/>
          <w:b/>
          <w:color w:val="auto"/>
          <w:sz w:val="32"/>
          <w:lang w:val="en-MY"/>
        </w:rPr>
        <w:t xml:space="preserve"> </w:t>
      </w:r>
      <w:r w:rsidR="00713C5D">
        <w:rPr>
          <w:rFonts w:asciiTheme="minorHAnsi" w:hAnsiTheme="minorHAnsi" w:cstheme="minorHAnsi"/>
          <w:b/>
          <w:color w:val="auto"/>
          <w:sz w:val="32"/>
          <w:lang w:val="en-MY"/>
        </w:rPr>
        <w:t>2</w:t>
      </w:r>
      <w:r w:rsidR="00713C5D" w:rsidRPr="00713C5D">
        <w:rPr>
          <w:rFonts w:asciiTheme="minorHAnsi" w:hAnsiTheme="minorHAnsi" w:cstheme="minorHAnsi"/>
          <w:b/>
          <w:color w:val="auto"/>
          <w:sz w:val="32"/>
          <w:vertAlign w:val="superscript"/>
          <w:lang w:val="en-MY"/>
        </w:rPr>
        <w:t>nd</w:t>
      </w:r>
      <w:r w:rsidR="00713C5D">
        <w:rPr>
          <w:rFonts w:asciiTheme="minorHAnsi" w:hAnsiTheme="minorHAnsi" w:cstheme="minorHAnsi"/>
          <w:b/>
          <w:color w:val="auto"/>
          <w:sz w:val="32"/>
          <w:lang w:val="en-MY"/>
        </w:rPr>
        <w:t xml:space="preserve"> call, </w:t>
      </w:r>
      <w:r w:rsidRPr="004B52B2">
        <w:rPr>
          <w:rFonts w:asciiTheme="minorHAnsi" w:hAnsiTheme="minorHAnsi" w:cstheme="minorHAnsi"/>
          <w:b/>
          <w:color w:val="auto"/>
          <w:sz w:val="32"/>
          <w:lang w:val="en-MY"/>
        </w:rPr>
        <w:t>202</w:t>
      </w:r>
      <w:r w:rsidR="00246DEE" w:rsidRPr="004B52B2">
        <w:rPr>
          <w:rFonts w:asciiTheme="minorHAnsi" w:hAnsiTheme="minorHAnsi" w:cstheme="minorHAnsi"/>
          <w:b/>
          <w:color w:val="auto"/>
          <w:sz w:val="32"/>
          <w:lang w:val="en-MY"/>
        </w:rPr>
        <w:t>3</w:t>
      </w:r>
      <w:r w:rsidR="00BE1005" w:rsidRPr="004B52B2">
        <w:rPr>
          <w:rFonts w:asciiTheme="minorHAnsi" w:hAnsiTheme="minorHAnsi" w:cstheme="minorHAnsi"/>
          <w:b/>
          <w:color w:val="auto"/>
          <w:sz w:val="32"/>
          <w:lang w:val="en-MY"/>
        </w:rPr>
        <w:t>)</w:t>
      </w:r>
    </w:p>
    <w:p w14:paraId="51136B65" w14:textId="77777777" w:rsidR="00713C5D" w:rsidRPr="00713C5D" w:rsidRDefault="00713C5D" w:rsidP="00813088">
      <w:pPr>
        <w:pBdr>
          <w:top w:val="single" w:sz="4" w:space="1" w:color="auto"/>
          <w:left w:val="single" w:sz="4" w:space="4" w:color="auto"/>
          <w:bottom w:val="single" w:sz="4" w:space="1" w:color="auto"/>
          <w:right w:val="single" w:sz="4" w:space="4" w:color="auto"/>
        </w:pBdr>
        <w:spacing w:after="0" w:line="259" w:lineRule="auto"/>
        <w:ind w:left="190" w:right="0"/>
        <w:jc w:val="center"/>
        <w:rPr>
          <w:rFonts w:asciiTheme="minorHAnsi" w:hAnsiTheme="minorHAnsi" w:cstheme="minorHAnsi"/>
          <w:b/>
          <w:color w:val="auto"/>
          <w:sz w:val="24"/>
          <w:lang w:val="en-MY"/>
        </w:rPr>
      </w:pPr>
    </w:p>
    <w:p w14:paraId="2B86BFC5" w14:textId="6B3EEEE7" w:rsidR="00BE1005" w:rsidRPr="004B52B2" w:rsidRDefault="00BE1005" w:rsidP="00813088">
      <w:pPr>
        <w:pBdr>
          <w:top w:val="single" w:sz="4" w:space="1" w:color="auto"/>
          <w:left w:val="single" w:sz="4" w:space="4" w:color="auto"/>
          <w:bottom w:val="single" w:sz="4" w:space="1" w:color="auto"/>
          <w:right w:val="single" w:sz="4" w:space="4" w:color="auto"/>
        </w:pBdr>
        <w:spacing w:after="0" w:line="259" w:lineRule="auto"/>
        <w:ind w:left="190" w:right="0"/>
        <w:jc w:val="center"/>
        <w:rPr>
          <w:rFonts w:asciiTheme="minorHAnsi" w:hAnsiTheme="minorHAnsi" w:cstheme="minorHAnsi"/>
          <w:b/>
          <w:color w:val="auto"/>
          <w:sz w:val="32"/>
          <w:lang w:val="en-MY"/>
        </w:rPr>
      </w:pPr>
      <w:r w:rsidRPr="004B52B2">
        <w:rPr>
          <w:rFonts w:asciiTheme="minorHAnsi" w:hAnsiTheme="minorHAnsi" w:cstheme="minorHAnsi"/>
          <w:b/>
          <w:color w:val="auto"/>
          <w:sz w:val="32"/>
          <w:lang w:val="en-MY"/>
        </w:rPr>
        <w:t xml:space="preserve">Guidelines </w:t>
      </w:r>
    </w:p>
    <w:p w14:paraId="724E5F4D" w14:textId="77777777" w:rsidR="007F25D7" w:rsidRPr="00713C5D" w:rsidRDefault="007F25D7" w:rsidP="00813088">
      <w:pPr>
        <w:pBdr>
          <w:top w:val="single" w:sz="4" w:space="1" w:color="auto"/>
          <w:left w:val="single" w:sz="4" w:space="4" w:color="auto"/>
          <w:bottom w:val="single" w:sz="4" w:space="1" w:color="auto"/>
          <w:right w:val="single" w:sz="4" w:space="4" w:color="auto"/>
        </w:pBdr>
        <w:spacing w:after="0" w:line="259" w:lineRule="auto"/>
        <w:ind w:left="190" w:right="0"/>
        <w:jc w:val="center"/>
        <w:rPr>
          <w:rFonts w:asciiTheme="minorHAnsi" w:hAnsiTheme="minorHAnsi" w:cstheme="minorHAnsi"/>
          <w:sz w:val="20"/>
          <w:lang w:val="en-MY"/>
        </w:rPr>
      </w:pPr>
    </w:p>
    <w:p w14:paraId="685FF40D" w14:textId="77777777" w:rsidR="00BE1005" w:rsidRPr="004B52B2" w:rsidRDefault="00BE1005" w:rsidP="007F25D7">
      <w:pPr>
        <w:spacing w:after="0" w:line="259" w:lineRule="auto"/>
        <w:ind w:left="121" w:right="0" w:firstLine="0"/>
        <w:jc w:val="center"/>
        <w:rPr>
          <w:rFonts w:asciiTheme="minorHAnsi" w:eastAsia="Calibri" w:hAnsiTheme="minorHAnsi" w:cstheme="minorHAnsi"/>
          <w:lang w:val="en-MY"/>
        </w:rPr>
      </w:pPr>
    </w:p>
    <w:p w14:paraId="43AB0A8D" w14:textId="77777777" w:rsidR="007F25D7" w:rsidRPr="004B52B2" w:rsidRDefault="007F25D7" w:rsidP="007F25D7">
      <w:pPr>
        <w:spacing w:after="0" w:line="259" w:lineRule="auto"/>
        <w:ind w:left="121" w:right="0" w:firstLine="0"/>
        <w:jc w:val="center"/>
        <w:rPr>
          <w:rFonts w:asciiTheme="minorHAnsi" w:hAnsiTheme="minorHAnsi" w:cstheme="minorHAnsi"/>
          <w:lang w:val="en-MY"/>
        </w:rPr>
      </w:pPr>
      <w:r w:rsidRPr="004B52B2">
        <w:rPr>
          <w:rFonts w:asciiTheme="minorHAnsi" w:eastAsia="Calibri" w:hAnsiTheme="minorHAnsi" w:cstheme="minorHAnsi"/>
          <w:lang w:val="en-MY"/>
        </w:rPr>
        <w:t xml:space="preserve"> </w:t>
      </w:r>
    </w:p>
    <w:p w14:paraId="13C0AD8D" w14:textId="7F0ADFE3" w:rsidR="007F25D7" w:rsidRDefault="007F25D7" w:rsidP="00713C5D">
      <w:pPr>
        <w:pStyle w:val="Titre1"/>
        <w:numPr>
          <w:ilvl w:val="0"/>
          <w:numId w:val="43"/>
        </w:numPr>
        <w:rPr>
          <w:rFonts w:asciiTheme="minorHAnsi" w:hAnsiTheme="minorHAnsi" w:cstheme="minorHAnsi"/>
          <w:lang w:val="en-MY"/>
        </w:rPr>
      </w:pPr>
      <w:r w:rsidRPr="004B52B2">
        <w:rPr>
          <w:rFonts w:asciiTheme="minorHAnsi" w:hAnsiTheme="minorHAnsi" w:cstheme="minorHAnsi"/>
          <w:b/>
          <w:bCs/>
          <w:i w:val="0"/>
          <w:iCs/>
          <w:lang w:val="en-MY"/>
        </w:rPr>
        <w:t>Background of the Program</w:t>
      </w:r>
      <w:r w:rsidRPr="004B52B2">
        <w:rPr>
          <w:rFonts w:asciiTheme="minorHAnsi" w:hAnsiTheme="minorHAnsi" w:cstheme="minorHAnsi"/>
          <w:lang w:val="en-MY"/>
        </w:rPr>
        <w:t xml:space="preserve"> </w:t>
      </w:r>
    </w:p>
    <w:p w14:paraId="07345E1B" w14:textId="77777777" w:rsidR="00713C5D" w:rsidRPr="00713C5D" w:rsidRDefault="00713C5D" w:rsidP="00713C5D">
      <w:pPr>
        <w:rPr>
          <w:lang w:val="en-MY"/>
        </w:rPr>
      </w:pPr>
    </w:p>
    <w:p w14:paraId="32E25E02" w14:textId="01EE1E69" w:rsidR="00713C5D" w:rsidRDefault="000F55C0" w:rsidP="00713C5D">
      <w:pPr>
        <w:spacing w:after="18" w:line="259" w:lineRule="auto"/>
        <w:ind w:left="142" w:right="0" w:firstLine="0"/>
        <w:rPr>
          <w:rFonts w:asciiTheme="minorHAnsi" w:hAnsiTheme="minorHAnsi" w:cstheme="minorHAnsi"/>
          <w:bCs/>
          <w:iCs/>
          <w:lang w:val="en-MY"/>
        </w:rPr>
      </w:pPr>
      <w:r>
        <w:rPr>
          <w:rFonts w:asciiTheme="minorHAnsi" w:hAnsiTheme="minorHAnsi" w:cstheme="minorHAnsi"/>
          <w:bCs/>
          <w:iCs/>
          <w:lang w:val="en-MY"/>
        </w:rPr>
        <w:t>The France-M</w:t>
      </w:r>
      <w:bookmarkStart w:id="0" w:name="_GoBack"/>
      <w:bookmarkEnd w:id="0"/>
      <w:r>
        <w:rPr>
          <w:rFonts w:asciiTheme="minorHAnsi" w:hAnsiTheme="minorHAnsi" w:cstheme="minorHAnsi"/>
          <w:bCs/>
          <w:iCs/>
          <w:lang w:val="en-MY"/>
        </w:rPr>
        <w:t>alaysia collaboration prog</w:t>
      </w:r>
      <w:r w:rsidR="00713C5D" w:rsidRPr="00713C5D">
        <w:rPr>
          <w:rFonts w:asciiTheme="minorHAnsi" w:hAnsiTheme="minorHAnsi" w:cstheme="minorHAnsi"/>
          <w:bCs/>
          <w:iCs/>
          <w:lang w:val="en-MY"/>
        </w:rPr>
        <w:t xml:space="preserve">ramme for joint </w:t>
      </w:r>
      <w:r>
        <w:rPr>
          <w:rFonts w:asciiTheme="minorHAnsi" w:hAnsiTheme="minorHAnsi" w:cstheme="minorHAnsi"/>
          <w:bCs/>
          <w:iCs/>
          <w:lang w:val="en-MY"/>
        </w:rPr>
        <w:t>resear</w:t>
      </w:r>
      <w:r w:rsidR="00713C5D" w:rsidRPr="00713C5D">
        <w:rPr>
          <w:rFonts w:asciiTheme="minorHAnsi" w:hAnsiTheme="minorHAnsi" w:cstheme="minorHAnsi"/>
          <w:bCs/>
          <w:iCs/>
          <w:lang w:val="en-MY"/>
        </w:rPr>
        <w:t xml:space="preserve">ch 2023 (MyTIGER) is a joint funding program which aims at structuring and stimulating research cooperation between France and Malaysia (hereafter called together “the Parties”). It is hereinafter referred to as "the Program". </w:t>
      </w:r>
    </w:p>
    <w:p w14:paraId="1758EC3B" w14:textId="77777777" w:rsidR="00713C5D" w:rsidRDefault="00713C5D" w:rsidP="00713C5D">
      <w:pPr>
        <w:spacing w:after="18" w:line="259" w:lineRule="auto"/>
        <w:ind w:left="142" w:right="0" w:firstLine="0"/>
        <w:rPr>
          <w:rFonts w:asciiTheme="minorHAnsi" w:hAnsiTheme="minorHAnsi" w:cstheme="minorHAnsi"/>
          <w:bCs/>
          <w:iCs/>
          <w:lang w:val="en-MY"/>
        </w:rPr>
      </w:pPr>
    </w:p>
    <w:p w14:paraId="56E87C0C" w14:textId="6553860F" w:rsidR="00713C5D" w:rsidRDefault="00713C5D" w:rsidP="00713C5D">
      <w:pPr>
        <w:spacing w:after="18" w:line="259" w:lineRule="auto"/>
        <w:ind w:left="142" w:right="0" w:firstLine="0"/>
        <w:rPr>
          <w:rFonts w:asciiTheme="minorHAnsi" w:hAnsiTheme="minorHAnsi" w:cstheme="minorHAnsi"/>
          <w:bCs/>
          <w:iCs/>
          <w:lang w:val="en-MY"/>
        </w:rPr>
      </w:pPr>
      <w:r w:rsidRPr="00713C5D">
        <w:rPr>
          <w:rFonts w:asciiTheme="minorHAnsi" w:hAnsiTheme="minorHAnsi" w:cstheme="minorHAnsi"/>
          <w:bCs/>
          <w:iCs/>
          <w:lang w:val="en-MY"/>
        </w:rPr>
        <w:t>The Program is an initiative by the Embassy of France to Malaysia in order to continue supporting bilateral cooperation in research after the successful implementation of the PHC-Hibiscus (2019 and 2020) and MATCH programme (2021) conducted in collaboration with the Ministry of Higher Education (MoHE). MyTIGER is based on a call for projects, an independent evaluation process, the selection of projects guided by common interests and ambition for excellence, and a mechanism between Malaysia and France. The first edition of MyTIGER was successfully launched in 2022.</w:t>
      </w:r>
    </w:p>
    <w:p w14:paraId="0441F09C" w14:textId="77777777" w:rsidR="00713C5D" w:rsidRDefault="00713C5D" w:rsidP="00713C5D">
      <w:pPr>
        <w:spacing w:after="18" w:line="259" w:lineRule="auto"/>
        <w:ind w:left="142" w:right="0" w:firstLine="0"/>
        <w:rPr>
          <w:rFonts w:asciiTheme="minorHAnsi" w:hAnsiTheme="minorHAnsi" w:cstheme="minorHAnsi"/>
          <w:bCs/>
          <w:iCs/>
          <w:lang w:val="en-MY"/>
        </w:rPr>
      </w:pPr>
    </w:p>
    <w:p w14:paraId="23E0E986" w14:textId="4B06ADB8" w:rsidR="00713C5D" w:rsidRPr="00713C5D" w:rsidRDefault="00713C5D" w:rsidP="00713C5D">
      <w:pPr>
        <w:spacing w:after="18" w:line="259" w:lineRule="auto"/>
        <w:ind w:left="142" w:right="0" w:firstLine="0"/>
        <w:rPr>
          <w:rFonts w:asciiTheme="minorHAnsi" w:hAnsiTheme="minorHAnsi" w:cstheme="minorHAnsi"/>
          <w:bCs/>
          <w:i/>
          <w:iCs/>
          <w:lang w:val="en-MY"/>
        </w:rPr>
      </w:pPr>
      <w:r w:rsidRPr="00713C5D">
        <w:rPr>
          <w:rFonts w:asciiTheme="minorHAnsi" w:hAnsiTheme="minorHAnsi" w:cstheme="minorHAnsi"/>
          <w:bCs/>
          <w:iCs/>
          <w:lang w:val="en-MY"/>
        </w:rPr>
        <w:t>Projects have a duration of two (2) years. Funding for the French teams is provided by the Ministry of Foreign Affairs in France (MEAE) and the Ministry for Research</w:t>
      </w:r>
      <w:r w:rsidR="005B00BA">
        <w:rPr>
          <w:rFonts w:asciiTheme="minorHAnsi" w:hAnsiTheme="minorHAnsi" w:cstheme="minorHAnsi"/>
          <w:bCs/>
          <w:iCs/>
          <w:lang w:val="en-MY"/>
        </w:rPr>
        <w:t xml:space="preserve"> and</w:t>
      </w:r>
      <w:r w:rsidRPr="00713C5D">
        <w:rPr>
          <w:rFonts w:asciiTheme="minorHAnsi" w:hAnsiTheme="minorHAnsi" w:cstheme="minorHAnsi"/>
          <w:bCs/>
          <w:iCs/>
          <w:lang w:val="en-MY"/>
        </w:rPr>
        <w:t xml:space="preserve"> Higher Education (MESR). Teams in Malaysia are supported by a matching grant provided by the Malaysian institution in which the PI holds a permanent or fixed-term (2 years minimum) position. The call for projects is open to French and Malaysian research teams from public or private institutions, they may have an established collaboration or be willing to launch joint research.</w:t>
      </w:r>
    </w:p>
    <w:p w14:paraId="2D5A7AC1" w14:textId="77777777" w:rsidR="007F25D7" w:rsidRPr="004B52B2" w:rsidRDefault="007F25D7" w:rsidP="007F25D7">
      <w:pPr>
        <w:pStyle w:val="Titre1"/>
        <w:spacing w:after="220"/>
        <w:ind w:left="62"/>
        <w:rPr>
          <w:rFonts w:asciiTheme="minorHAnsi" w:hAnsiTheme="minorHAnsi" w:cstheme="minorHAnsi"/>
          <w:lang w:val="en-MY"/>
        </w:rPr>
      </w:pPr>
      <w:r w:rsidRPr="004B52B2">
        <w:rPr>
          <w:rFonts w:asciiTheme="minorHAnsi" w:hAnsiTheme="minorHAnsi" w:cstheme="minorHAnsi"/>
          <w:b/>
          <w:bCs/>
          <w:i w:val="0"/>
          <w:iCs/>
          <w:lang w:val="en-MY"/>
        </w:rPr>
        <w:lastRenderedPageBreak/>
        <w:t>2.</w:t>
      </w:r>
      <w:r w:rsidRPr="004B52B2">
        <w:rPr>
          <w:rFonts w:asciiTheme="minorHAnsi" w:eastAsia="Arial" w:hAnsiTheme="minorHAnsi" w:cstheme="minorHAnsi"/>
          <w:lang w:val="en-MY"/>
        </w:rPr>
        <w:t xml:space="preserve"> </w:t>
      </w:r>
      <w:r w:rsidRPr="004B52B2">
        <w:rPr>
          <w:rFonts w:asciiTheme="minorHAnsi" w:hAnsiTheme="minorHAnsi" w:cstheme="minorHAnsi"/>
          <w:b/>
          <w:bCs/>
          <w:i w:val="0"/>
          <w:iCs/>
          <w:lang w:val="en-MY"/>
        </w:rPr>
        <w:t xml:space="preserve">Objectives </w:t>
      </w:r>
    </w:p>
    <w:p w14:paraId="032410C3" w14:textId="2350074B" w:rsidR="00E36444" w:rsidRPr="004B52B2" w:rsidRDefault="00072A2E" w:rsidP="00713C5D">
      <w:pPr>
        <w:ind w:left="370" w:right="0" w:hanging="228"/>
        <w:rPr>
          <w:rFonts w:asciiTheme="minorHAnsi" w:hAnsiTheme="minorHAnsi" w:cstheme="minorHAnsi"/>
          <w:lang w:val="en-MY"/>
        </w:rPr>
      </w:pPr>
      <w:r w:rsidRPr="004B52B2">
        <w:rPr>
          <w:rFonts w:asciiTheme="minorHAnsi" w:hAnsiTheme="minorHAnsi" w:cstheme="minorHAnsi"/>
          <w:lang w:val="en-MY"/>
        </w:rPr>
        <w:t>The Program aims at</w:t>
      </w:r>
      <w:r w:rsidR="007F25D7" w:rsidRPr="004B52B2">
        <w:rPr>
          <w:rFonts w:asciiTheme="minorHAnsi" w:hAnsiTheme="minorHAnsi" w:cstheme="minorHAnsi"/>
          <w:lang w:val="en-MY"/>
        </w:rPr>
        <w:t xml:space="preserve">: </w:t>
      </w:r>
    </w:p>
    <w:p w14:paraId="19A3C9BB" w14:textId="77777777" w:rsidR="007F25D7" w:rsidRPr="004B52B2" w:rsidRDefault="007F25D7" w:rsidP="00DD1169">
      <w:pPr>
        <w:spacing w:after="120"/>
        <w:ind w:left="370" w:right="0"/>
        <w:rPr>
          <w:rFonts w:asciiTheme="minorHAnsi" w:hAnsiTheme="minorHAnsi" w:cstheme="minorHAnsi"/>
          <w:lang w:val="en-MY"/>
        </w:rPr>
      </w:pPr>
      <w:r w:rsidRPr="004B52B2">
        <w:rPr>
          <w:rFonts w:asciiTheme="minorHAnsi" w:hAnsiTheme="minorHAnsi" w:cstheme="minorHAnsi"/>
          <w:lang w:val="en-MY"/>
        </w:rPr>
        <w:t xml:space="preserve"> </w:t>
      </w:r>
    </w:p>
    <w:p w14:paraId="1610BDC7" w14:textId="795B3D98" w:rsidR="007F25D7" w:rsidRDefault="007F25D7" w:rsidP="00DD1169">
      <w:pPr>
        <w:pStyle w:val="Paragraphedeliste"/>
        <w:numPr>
          <w:ilvl w:val="0"/>
          <w:numId w:val="29"/>
        </w:numPr>
        <w:spacing w:after="120"/>
        <w:ind w:left="1134" w:right="0" w:hanging="425"/>
        <w:contextualSpacing w:val="0"/>
        <w:rPr>
          <w:rFonts w:asciiTheme="minorHAnsi" w:hAnsiTheme="minorHAnsi" w:cstheme="minorHAnsi"/>
          <w:lang w:val="en-MY"/>
        </w:rPr>
      </w:pPr>
      <w:r w:rsidRPr="00DD1169">
        <w:rPr>
          <w:rFonts w:asciiTheme="minorHAnsi" w:hAnsiTheme="minorHAnsi" w:cstheme="minorHAnsi"/>
          <w:lang w:val="en-MY"/>
        </w:rPr>
        <w:t>strengthen</w:t>
      </w:r>
      <w:r w:rsidR="00072A2E" w:rsidRPr="00DD1169">
        <w:rPr>
          <w:rFonts w:asciiTheme="minorHAnsi" w:hAnsiTheme="minorHAnsi" w:cstheme="minorHAnsi"/>
          <w:lang w:val="en-MY"/>
        </w:rPr>
        <w:t>ing</w:t>
      </w:r>
      <w:r w:rsidRPr="00DD1169">
        <w:rPr>
          <w:rFonts w:asciiTheme="minorHAnsi" w:hAnsiTheme="minorHAnsi" w:cstheme="minorHAnsi"/>
          <w:lang w:val="en-MY"/>
        </w:rPr>
        <w:t xml:space="preserve"> scientific and technological exchanges between France and Malaysia on the basis of mutual benefit; </w:t>
      </w:r>
    </w:p>
    <w:p w14:paraId="1B4D3750" w14:textId="7B74F30E" w:rsidR="007F25D7" w:rsidRPr="00DD1169" w:rsidRDefault="007F25D7" w:rsidP="00DD1169">
      <w:pPr>
        <w:pStyle w:val="Paragraphedeliste"/>
        <w:numPr>
          <w:ilvl w:val="0"/>
          <w:numId w:val="29"/>
        </w:numPr>
        <w:spacing w:after="120"/>
        <w:ind w:left="1134" w:right="0" w:hanging="425"/>
        <w:contextualSpacing w:val="0"/>
        <w:rPr>
          <w:rFonts w:asciiTheme="minorHAnsi" w:hAnsiTheme="minorHAnsi" w:cstheme="minorHAnsi"/>
          <w:lang w:val="en-MY"/>
        </w:rPr>
      </w:pPr>
      <w:r w:rsidRPr="00DD1169">
        <w:rPr>
          <w:rFonts w:asciiTheme="minorHAnsi" w:hAnsiTheme="minorHAnsi" w:cstheme="minorHAnsi"/>
          <w:lang w:val="en-MY"/>
        </w:rPr>
        <w:t>support</w:t>
      </w:r>
      <w:r w:rsidR="00072A2E" w:rsidRPr="00DD1169">
        <w:rPr>
          <w:rFonts w:asciiTheme="minorHAnsi" w:hAnsiTheme="minorHAnsi" w:cstheme="minorHAnsi"/>
          <w:lang w:val="en-MY"/>
        </w:rPr>
        <w:t>ing</w:t>
      </w:r>
      <w:r w:rsidRPr="00DD1169">
        <w:rPr>
          <w:rFonts w:asciiTheme="minorHAnsi" w:hAnsiTheme="minorHAnsi" w:cstheme="minorHAnsi"/>
          <w:lang w:val="en-MY"/>
        </w:rPr>
        <w:t xml:space="preserve"> ex</w:t>
      </w:r>
      <w:r w:rsidR="00733C4C" w:rsidRPr="00DD1169">
        <w:rPr>
          <w:rFonts w:asciiTheme="minorHAnsi" w:hAnsiTheme="minorHAnsi" w:cstheme="minorHAnsi"/>
          <w:lang w:val="en-MY"/>
        </w:rPr>
        <w:t>isting cooperation and encouraging</w:t>
      </w:r>
      <w:r w:rsidRPr="00DD1169">
        <w:rPr>
          <w:rFonts w:asciiTheme="minorHAnsi" w:hAnsiTheme="minorHAnsi" w:cstheme="minorHAnsi"/>
          <w:lang w:val="en-MY"/>
        </w:rPr>
        <w:t xml:space="preserve"> new collaborations </w:t>
      </w:r>
      <w:r w:rsidR="00733C4C" w:rsidRPr="00DD1169">
        <w:rPr>
          <w:rFonts w:asciiTheme="minorHAnsi" w:hAnsiTheme="minorHAnsi" w:cstheme="minorHAnsi"/>
          <w:lang w:val="en-MY"/>
        </w:rPr>
        <w:t>through</w:t>
      </w:r>
      <w:r w:rsidRPr="00DD1169">
        <w:rPr>
          <w:rFonts w:asciiTheme="minorHAnsi" w:hAnsiTheme="minorHAnsi" w:cstheme="minorHAnsi"/>
          <w:lang w:val="en-MY"/>
        </w:rPr>
        <w:t xml:space="preserve"> innovative joint research projects; </w:t>
      </w:r>
    </w:p>
    <w:p w14:paraId="1A4BDE16" w14:textId="4EA06494" w:rsidR="007F25D7" w:rsidRPr="00DD1169" w:rsidRDefault="00072A2E" w:rsidP="00DD1169">
      <w:pPr>
        <w:pStyle w:val="Paragraphedeliste"/>
        <w:numPr>
          <w:ilvl w:val="0"/>
          <w:numId w:val="29"/>
        </w:numPr>
        <w:spacing w:after="120"/>
        <w:ind w:left="1134" w:right="0" w:hanging="425"/>
        <w:contextualSpacing w:val="0"/>
        <w:rPr>
          <w:rFonts w:asciiTheme="minorHAnsi" w:hAnsiTheme="minorHAnsi" w:cstheme="minorHAnsi"/>
          <w:lang w:val="en-MY"/>
        </w:rPr>
      </w:pPr>
      <w:r w:rsidRPr="00DD1169">
        <w:rPr>
          <w:rFonts w:asciiTheme="minorHAnsi" w:hAnsiTheme="minorHAnsi" w:cstheme="minorHAnsi"/>
          <w:lang w:val="en-MY"/>
        </w:rPr>
        <w:t>encouraging</w:t>
      </w:r>
      <w:r w:rsidR="007F25D7" w:rsidRPr="00DD1169">
        <w:rPr>
          <w:rFonts w:asciiTheme="minorHAnsi" w:hAnsiTheme="minorHAnsi" w:cstheme="minorHAnsi"/>
          <w:lang w:val="en-MY"/>
        </w:rPr>
        <w:t xml:space="preserve"> the participation of researchers</w:t>
      </w:r>
      <w:r w:rsidR="00AD40C3" w:rsidRPr="00DD1169">
        <w:rPr>
          <w:rFonts w:asciiTheme="minorHAnsi" w:hAnsiTheme="minorHAnsi" w:cstheme="minorHAnsi"/>
          <w:lang w:val="en-MY"/>
        </w:rPr>
        <w:t xml:space="preserve"> from France and Malaysia</w:t>
      </w:r>
      <w:r w:rsidR="007F25D7" w:rsidRPr="00DD1169">
        <w:rPr>
          <w:rFonts w:asciiTheme="minorHAnsi" w:hAnsiTheme="minorHAnsi" w:cstheme="minorHAnsi"/>
          <w:lang w:val="en-MY"/>
        </w:rPr>
        <w:t xml:space="preserve">, particularly young researchers (MSc students, PhD students, post-doctorates) in joint projects by supporting academic and scientific cooperation between the two countries; </w:t>
      </w:r>
    </w:p>
    <w:p w14:paraId="1EEB8878" w14:textId="3EAF3DA3" w:rsidR="007F25D7" w:rsidRPr="00DD1169" w:rsidRDefault="007F25D7" w:rsidP="00DD1169">
      <w:pPr>
        <w:pStyle w:val="Paragraphedeliste"/>
        <w:numPr>
          <w:ilvl w:val="0"/>
          <w:numId w:val="29"/>
        </w:numPr>
        <w:spacing w:after="120"/>
        <w:ind w:left="1134" w:right="0" w:hanging="425"/>
        <w:contextualSpacing w:val="0"/>
        <w:rPr>
          <w:rFonts w:asciiTheme="minorHAnsi" w:hAnsiTheme="minorHAnsi" w:cstheme="minorHAnsi"/>
          <w:lang w:val="en-MY"/>
        </w:rPr>
      </w:pPr>
      <w:r w:rsidRPr="00DD1169">
        <w:rPr>
          <w:rFonts w:asciiTheme="minorHAnsi" w:hAnsiTheme="minorHAnsi" w:cstheme="minorHAnsi"/>
          <w:lang w:val="en-MY"/>
        </w:rPr>
        <w:t>foster</w:t>
      </w:r>
      <w:r w:rsidR="00072A2E" w:rsidRPr="00DD1169">
        <w:rPr>
          <w:rFonts w:asciiTheme="minorHAnsi" w:hAnsiTheme="minorHAnsi" w:cstheme="minorHAnsi"/>
          <w:lang w:val="en-MY"/>
        </w:rPr>
        <w:t>ing</w:t>
      </w:r>
      <w:r w:rsidRPr="00DD1169">
        <w:rPr>
          <w:rFonts w:asciiTheme="minorHAnsi" w:hAnsiTheme="minorHAnsi" w:cstheme="minorHAnsi"/>
          <w:lang w:val="en-MY"/>
        </w:rPr>
        <w:t xml:space="preserve"> the promotion and enhancement of joint research activities of the scientific communities </w:t>
      </w:r>
      <w:r w:rsidR="00733C4C" w:rsidRPr="00DD1169">
        <w:rPr>
          <w:rFonts w:asciiTheme="minorHAnsi" w:hAnsiTheme="minorHAnsi" w:cstheme="minorHAnsi"/>
          <w:lang w:val="en-MY"/>
        </w:rPr>
        <w:t>from both</w:t>
      </w:r>
      <w:r w:rsidRPr="00DD1169">
        <w:rPr>
          <w:rFonts w:asciiTheme="minorHAnsi" w:hAnsiTheme="minorHAnsi" w:cstheme="minorHAnsi"/>
          <w:lang w:val="en-MY"/>
        </w:rPr>
        <w:t xml:space="preserve"> countries (scientific co-publications, seminars, workshops, joint patent registration, joint diploma); and</w:t>
      </w:r>
    </w:p>
    <w:p w14:paraId="27454B0A" w14:textId="5A435BDC" w:rsidR="007F25D7" w:rsidRPr="00DD1169" w:rsidRDefault="007F25D7" w:rsidP="00DD1169">
      <w:pPr>
        <w:pStyle w:val="Paragraphedeliste"/>
        <w:numPr>
          <w:ilvl w:val="0"/>
          <w:numId w:val="29"/>
        </w:numPr>
        <w:spacing w:after="120"/>
        <w:ind w:left="1134" w:right="0" w:hanging="425"/>
        <w:contextualSpacing w:val="0"/>
        <w:rPr>
          <w:rFonts w:asciiTheme="minorHAnsi" w:hAnsiTheme="minorHAnsi" w:cstheme="minorHAnsi"/>
          <w:lang w:val="en-MY"/>
        </w:rPr>
      </w:pPr>
      <w:r w:rsidRPr="00DD1169">
        <w:rPr>
          <w:rFonts w:asciiTheme="minorHAnsi" w:hAnsiTheme="minorHAnsi" w:cstheme="minorHAnsi"/>
          <w:lang w:val="en-MY"/>
        </w:rPr>
        <w:t>develop</w:t>
      </w:r>
      <w:r w:rsidR="00072A2E" w:rsidRPr="00DD1169">
        <w:rPr>
          <w:rFonts w:asciiTheme="minorHAnsi" w:hAnsiTheme="minorHAnsi" w:cstheme="minorHAnsi"/>
          <w:lang w:val="en-MY"/>
        </w:rPr>
        <w:t>ing</w:t>
      </w:r>
      <w:r w:rsidRPr="00DD1169">
        <w:rPr>
          <w:rFonts w:asciiTheme="minorHAnsi" w:hAnsiTheme="minorHAnsi" w:cstheme="minorHAnsi"/>
          <w:lang w:val="en-MY"/>
        </w:rPr>
        <w:t xml:space="preserve"> synergies between the scientific communities of the two countries in order to create</w:t>
      </w:r>
      <w:r w:rsidR="00733C4C" w:rsidRPr="00DD1169">
        <w:rPr>
          <w:rFonts w:asciiTheme="minorHAnsi" w:hAnsiTheme="minorHAnsi" w:cstheme="minorHAnsi"/>
          <w:lang w:val="en-MY"/>
        </w:rPr>
        <w:t xml:space="preserve"> high-level, </w:t>
      </w:r>
      <w:r w:rsidRPr="00DD1169">
        <w:rPr>
          <w:rFonts w:asciiTheme="minorHAnsi" w:hAnsiTheme="minorHAnsi" w:cstheme="minorHAnsi"/>
          <w:lang w:val="en-MY"/>
        </w:rPr>
        <w:t>structured an</w:t>
      </w:r>
      <w:r w:rsidR="00733C4C" w:rsidRPr="00DD1169">
        <w:rPr>
          <w:rFonts w:asciiTheme="minorHAnsi" w:hAnsiTheme="minorHAnsi" w:cstheme="minorHAnsi"/>
          <w:lang w:val="en-MY"/>
        </w:rPr>
        <w:t xml:space="preserve">d sustainable research networks, </w:t>
      </w:r>
      <w:r w:rsidRPr="00DD1169">
        <w:rPr>
          <w:rFonts w:asciiTheme="minorHAnsi" w:hAnsiTheme="minorHAnsi" w:cstheme="minorHAnsi"/>
          <w:lang w:val="en-MY"/>
        </w:rPr>
        <w:t>recognized at European and international level</w:t>
      </w:r>
      <w:r w:rsidR="00072A2E" w:rsidRPr="00DD1169">
        <w:rPr>
          <w:rFonts w:asciiTheme="minorHAnsi" w:hAnsiTheme="minorHAnsi" w:cstheme="minorHAnsi"/>
          <w:lang w:val="en-MY"/>
        </w:rPr>
        <w:t>s</w:t>
      </w:r>
      <w:r w:rsidRPr="00DD1169">
        <w:rPr>
          <w:rFonts w:asciiTheme="minorHAnsi" w:hAnsiTheme="minorHAnsi" w:cstheme="minorHAnsi"/>
          <w:lang w:val="en-MY"/>
        </w:rPr>
        <w:t xml:space="preserve">. </w:t>
      </w:r>
    </w:p>
    <w:p w14:paraId="285C7AF4" w14:textId="77777777" w:rsidR="007F25D7" w:rsidRPr="004B52B2" w:rsidRDefault="007F25D7" w:rsidP="00DD1169">
      <w:pPr>
        <w:spacing w:after="120"/>
        <w:ind w:left="1428" w:right="0" w:firstLine="0"/>
        <w:rPr>
          <w:rFonts w:asciiTheme="minorHAnsi" w:hAnsiTheme="minorHAnsi" w:cstheme="minorHAnsi"/>
          <w:lang w:val="en-MY"/>
        </w:rPr>
      </w:pPr>
    </w:p>
    <w:p w14:paraId="7EE59E94" w14:textId="77777777" w:rsidR="007F25D7" w:rsidRPr="004B52B2" w:rsidRDefault="007F25D7" w:rsidP="007F25D7">
      <w:pPr>
        <w:spacing w:after="267" w:line="259" w:lineRule="auto"/>
        <w:ind w:left="0" w:right="0" w:firstLine="0"/>
        <w:jc w:val="left"/>
        <w:rPr>
          <w:rFonts w:asciiTheme="minorHAnsi" w:hAnsiTheme="minorHAnsi" w:cstheme="minorHAnsi"/>
          <w:b/>
          <w:bCs/>
          <w:lang w:val="en-MY"/>
        </w:rPr>
      </w:pPr>
      <w:r w:rsidRPr="004B52B2">
        <w:rPr>
          <w:rFonts w:asciiTheme="minorHAnsi" w:eastAsia="Calibri" w:hAnsiTheme="minorHAnsi" w:cstheme="minorHAnsi"/>
          <w:sz w:val="22"/>
          <w:lang w:val="en-MY"/>
        </w:rPr>
        <w:t xml:space="preserve"> </w:t>
      </w:r>
      <w:r w:rsidRPr="004B52B2">
        <w:rPr>
          <w:rFonts w:asciiTheme="minorHAnsi" w:hAnsiTheme="minorHAnsi" w:cstheme="minorHAnsi"/>
          <w:b/>
          <w:bCs/>
          <w:lang w:val="en-MY"/>
        </w:rPr>
        <w:t>3.</w:t>
      </w:r>
      <w:r w:rsidRPr="004B52B2">
        <w:rPr>
          <w:rFonts w:asciiTheme="minorHAnsi" w:eastAsia="Arial" w:hAnsiTheme="minorHAnsi" w:cstheme="minorHAnsi"/>
          <w:lang w:val="en-MY"/>
        </w:rPr>
        <w:t xml:space="preserve"> </w:t>
      </w:r>
      <w:r w:rsidRPr="004B52B2">
        <w:rPr>
          <w:rFonts w:asciiTheme="minorHAnsi" w:hAnsiTheme="minorHAnsi" w:cstheme="minorHAnsi"/>
          <w:b/>
          <w:bCs/>
          <w:iCs/>
          <w:lang w:val="en-MY"/>
        </w:rPr>
        <w:t>Areas of priority cooperation</w:t>
      </w:r>
      <w:r w:rsidRPr="004B52B2">
        <w:rPr>
          <w:rFonts w:asciiTheme="minorHAnsi" w:hAnsiTheme="minorHAnsi" w:cstheme="minorHAnsi"/>
          <w:b/>
          <w:bCs/>
          <w:lang w:val="en-MY"/>
        </w:rPr>
        <w:t xml:space="preserve"> </w:t>
      </w:r>
    </w:p>
    <w:p w14:paraId="4A019FF5" w14:textId="76631FBF" w:rsidR="007F25D7" w:rsidRPr="004B52B2" w:rsidRDefault="007F25D7" w:rsidP="00713C5D">
      <w:pPr>
        <w:spacing w:after="18" w:line="259" w:lineRule="auto"/>
        <w:ind w:left="142" w:right="0" w:firstLine="0"/>
        <w:rPr>
          <w:rFonts w:asciiTheme="minorHAnsi" w:hAnsiTheme="minorHAnsi" w:cstheme="minorHAnsi"/>
          <w:color w:val="auto"/>
          <w:lang w:val="en-MY"/>
        </w:rPr>
      </w:pPr>
      <w:r w:rsidRPr="004B52B2">
        <w:rPr>
          <w:rFonts w:asciiTheme="minorHAnsi" w:hAnsiTheme="minorHAnsi" w:cstheme="minorHAnsi"/>
          <w:color w:val="auto"/>
          <w:lang w:val="en-MY"/>
        </w:rPr>
        <w:t xml:space="preserve">The development of </w:t>
      </w:r>
      <w:r w:rsidR="00A14081" w:rsidRPr="004B52B2">
        <w:rPr>
          <w:rFonts w:asciiTheme="minorHAnsi" w:hAnsiTheme="minorHAnsi" w:cstheme="minorHAnsi"/>
          <w:color w:val="auto"/>
          <w:lang w:val="en-MY"/>
        </w:rPr>
        <w:t xml:space="preserve">multi, </w:t>
      </w:r>
      <w:r w:rsidRPr="004B52B2">
        <w:rPr>
          <w:rFonts w:asciiTheme="minorHAnsi" w:hAnsiTheme="minorHAnsi" w:cstheme="minorHAnsi"/>
          <w:color w:val="auto"/>
          <w:lang w:val="en-MY"/>
        </w:rPr>
        <w:t>inter</w:t>
      </w:r>
      <w:r w:rsidR="00A14081" w:rsidRPr="004B52B2">
        <w:rPr>
          <w:rFonts w:asciiTheme="minorHAnsi" w:hAnsiTheme="minorHAnsi" w:cstheme="minorHAnsi"/>
          <w:color w:val="auto"/>
          <w:lang w:val="en-MY"/>
        </w:rPr>
        <w:t xml:space="preserve"> and trans</w:t>
      </w:r>
      <w:r w:rsidRPr="004B52B2">
        <w:rPr>
          <w:rFonts w:asciiTheme="minorHAnsi" w:hAnsiTheme="minorHAnsi" w:cstheme="minorHAnsi"/>
          <w:color w:val="auto"/>
          <w:lang w:val="en-MY"/>
        </w:rPr>
        <w:t>disciplinary collaborations and projects</w:t>
      </w:r>
      <w:r w:rsidR="004C5A92" w:rsidRPr="004B52B2">
        <w:rPr>
          <w:rFonts w:asciiTheme="minorHAnsi" w:hAnsiTheme="minorHAnsi" w:cstheme="minorHAnsi"/>
          <w:color w:val="auto"/>
          <w:lang w:val="en-MY"/>
        </w:rPr>
        <w:t xml:space="preserve">, especially those including social sciences and humanities, </w:t>
      </w:r>
      <w:r w:rsidR="00347085" w:rsidRPr="004B52B2">
        <w:rPr>
          <w:rFonts w:asciiTheme="minorHAnsi" w:hAnsiTheme="minorHAnsi" w:cstheme="minorHAnsi"/>
          <w:color w:val="auto"/>
          <w:lang w:val="en-MY"/>
        </w:rPr>
        <w:t>and addressing</w:t>
      </w:r>
      <w:r w:rsidRPr="004B52B2">
        <w:rPr>
          <w:rFonts w:asciiTheme="minorHAnsi" w:hAnsiTheme="minorHAnsi" w:cstheme="minorHAnsi"/>
          <w:color w:val="auto"/>
          <w:lang w:val="en-MY"/>
        </w:rPr>
        <w:t xml:space="preserve"> the areas listed below will be particularly welcomed:</w:t>
      </w:r>
    </w:p>
    <w:p w14:paraId="3B624E26" w14:textId="77777777" w:rsidR="007F25D7" w:rsidRPr="004B52B2" w:rsidRDefault="007F25D7" w:rsidP="00713C5D">
      <w:pPr>
        <w:ind w:left="142" w:right="0" w:firstLine="0"/>
        <w:rPr>
          <w:rFonts w:asciiTheme="minorHAnsi" w:hAnsiTheme="minorHAnsi" w:cstheme="minorHAnsi"/>
          <w:color w:val="auto"/>
          <w:sz w:val="16"/>
          <w:szCs w:val="12"/>
          <w:lang w:val="en-MY"/>
        </w:rPr>
      </w:pPr>
    </w:p>
    <w:p w14:paraId="455CE0F8" w14:textId="77777777" w:rsidR="007F25D7" w:rsidRPr="004B52B2" w:rsidRDefault="007F25D7" w:rsidP="007F25D7">
      <w:pPr>
        <w:pStyle w:val="Paragraphedeliste"/>
        <w:numPr>
          <w:ilvl w:val="0"/>
          <w:numId w:val="11"/>
        </w:numPr>
        <w:ind w:right="0"/>
        <w:rPr>
          <w:rFonts w:asciiTheme="minorHAnsi" w:hAnsiTheme="minorHAnsi" w:cstheme="minorHAnsi"/>
          <w:color w:val="000000" w:themeColor="text1"/>
          <w:lang w:val="en-MY"/>
        </w:rPr>
      </w:pPr>
      <w:r w:rsidRPr="004B52B2">
        <w:rPr>
          <w:rFonts w:asciiTheme="minorHAnsi" w:hAnsiTheme="minorHAnsi" w:cstheme="minorHAnsi"/>
          <w:color w:val="000000" w:themeColor="text1"/>
          <w:lang w:val="en-MY"/>
        </w:rPr>
        <w:t>Environment, Climate Change, and Sustainable Cities</w:t>
      </w:r>
    </w:p>
    <w:p w14:paraId="172F69C8" w14:textId="77777777" w:rsidR="007F25D7" w:rsidRPr="004B52B2" w:rsidRDefault="007F25D7" w:rsidP="007F25D7">
      <w:pPr>
        <w:pStyle w:val="Paragraphedeliste"/>
        <w:numPr>
          <w:ilvl w:val="0"/>
          <w:numId w:val="11"/>
        </w:numPr>
        <w:ind w:right="0"/>
        <w:rPr>
          <w:rFonts w:asciiTheme="minorHAnsi" w:hAnsiTheme="minorHAnsi" w:cstheme="minorHAnsi"/>
          <w:color w:val="000000" w:themeColor="text1"/>
          <w:lang w:val="en-MY"/>
        </w:rPr>
      </w:pPr>
      <w:r w:rsidRPr="004B52B2">
        <w:rPr>
          <w:rFonts w:asciiTheme="minorHAnsi" w:hAnsiTheme="minorHAnsi" w:cstheme="minorHAnsi"/>
          <w:color w:val="000000" w:themeColor="text1"/>
          <w:lang w:val="en-MY"/>
        </w:rPr>
        <w:t>Sustainable Agriculture and Food Security</w:t>
      </w:r>
    </w:p>
    <w:p w14:paraId="10F9CF69" w14:textId="77777777" w:rsidR="007F25D7" w:rsidRPr="004B52B2" w:rsidRDefault="007F25D7" w:rsidP="007F25D7">
      <w:pPr>
        <w:pStyle w:val="Paragraphedeliste"/>
        <w:numPr>
          <w:ilvl w:val="0"/>
          <w:numId w:val="11"/>
        </w:numPr>
        <w:ind w:right="0"/>
        <w:jc w:val="left"/>
        <w:rPr>
          <w:rFonts w:asciiTheme="minorHAnsi" w:hAnsiTheme="minorHAnsi" w:cstheme="minorHAnsi"/>
          <w:color w:val="000000" w:themeColor="text1"/>
          <w:lang w:val="en-MY"/>
        </w:rPr>
      </w:pPr>
      <w:r w:rsidRPr="004B52B2">
        <w:rPr>
          <w:rFonts w:asciiTheme="minorHAnsi" w:hAnsiTheme="minorHAnsi" w:cstheme="minorHAnsi"/>
          <w:color w:val="000000" w:themeColor="text1"/>
          <w:lang w:val="en-MY"/>
        </w:rPr>
        <w:t xml:space="preserve">Health (Infectious Diseases, Non-Communicable Diseases and Epidemiology) </w:t>
      </w:r>
    </w:p>
    <w:p w14:paraId="5A96B9FF" w14:textId="77777777" w:rsidR="007F25D7" w:rsidRPr="004B52B2" w:rsidRDefault="007F25D7" w:rsidP="007F25D7">
      <w:pPr>
        <w:pStyle w:val="Paragraphedeliste"/>
        <w:numPr>
          <w:ilvl w:val="0"/>
          <w:numId w:val="11"/>
        </w:numPr>
        <w:ind w:right="0"/>
        <w:rPr>
          <w:rFonts w:asciiTheme="minorHAnsi" w:hAnsiTheme="minorHAnsi" w:cstheme="minorHAnsi"/>
          <w:color w:val="000000" w:themeColor="text1"/>
          <w:lang w:val="en-MY"/>
        </w:rPr>
      </w:pPr>
      <w:r w:rsidRPr="004B52B2">
        <w:rPr>
          <w:rFonts w:asciiTheme="minorHAnsi" w:hAnsiTheme="minorHAnsi" w:cstheme="minorHAnsi"/>
          <w:color w:val="000000" w:themeColor="text1"/>
          <w:lang w:val="en-MY"/>
        </w:rPr>
        <w:t>Information and Communications Technology (AI and Multimedia, Big Data and Cybersecurity, ICT for Ageing)</w:t>
      </w:r>
    </w:p>
    <w:p w14:paraId="636A5715" w14:textId="77777777" w:rsidR="007F25D7" w:rsidRPr="004B52B2" w:rsidRDefault="00445FFC" w:rsidP="007F25D7">
      <w:pPr>
        <w:pStyle w:val="Paragraphedeliste"/>
        <w:numPr>
          <w:ilvl w:val="0"/>
          <w:numId w:val="11"/>
        </w:numPr>
        <w:ind w:right="0"/>
        <w:rPr>
          <w:rFonts w:asciiTheme="minorHAnsi" w:hAnsiTheme="minorHAnsi" w:cstheme="minorHAnsi"/>
          <w:color w:val="000000" w:themeColor="text1"/>
          <w:lang w:val="en-MY"/>
        </w:rPr>
      </w:pPr>
      <w:r w:rsidRPr="004B52B2">
        <w:rPr>
          <w:rFonts w:asciiTheme="minorHAnsi" w:hAnsiTheme="minorHAnsi" w:cstheme="minorHAnsi"/>
          <w:color w:val="000000" w:themeColor="text1"/>
          <w:lang w:val="en-MY"/>
        </w:rPr>
        <w:t>Advanced Manufacturing</w:t>
      </w:r>
      <w:r w:rsidR="007F25D7" w:rsidRPr="004B52B2">
        <w:rPr>
          <w:rFonts w:asciiTheme="minorHAnsi" w:hAnsiTheme="minorHAnsi" w:cstheme="minorHAnsi"/>
          <w:color w:val="000000" w:themeColor="text1"/>
          <w:lang w:val="en-MY"/>
        </w:rPr>
        <w:t xml:space="preserve"> and Frontier Technology</w:t>
      </w:r>
    </w:p>
    <w:p w14:paraId="1C47162E" w14:textId="4033EFD1" w:rsidR="007F25D7" w:rsidRPr="004B52B2" w:rsidRDefault="007F25D7" w:rsidP="007F25D7">
      <w:pPr>
        <w:pStyle w:val="Titre1"/>
        <w:ind w:left="62"/>
        <w:rPr>
          <w:rFonts w:asciiTheme="minorHAnsi" w:hAnsiTheme="minorHAnsi" w:cstheme="minorHAnsi"/>
          <w:lang w:val="en-MY"/>
        </w:rPr>
      </w:pPr>
      <w:r w:rsidRPr="004B52B2">
        <w:rPr>
          <w:rFonts w:asciiTheme="minorHAnsi" w:hAnsiTheme="minorHAnsi" w:cstheme="minorHAnsi"/>
          <w:b/>
          <w:bCs/>
          <w:i w:val="0"/>
          <w:lang w:val="en-MY"/>
        </w:rPr>
        <w:lastRenderedPageBreak/>
        <w:t>4.</w:t>
      </w:r>
      <w:r w:rsidRPr="004B52B2">
        <w:rPr>
          <w:rFonts w:asciiTheme="minorHAnsi" w:eastAsia="Arial" w:hAnsiTheme="minorHAnsi" w:cstheme="minorHAnsi"/>
          <w:b/>
          <w:bCs/>
          <w:i w:val="0"/>
          <w:lang w:val="en-MY"/>
        </w:rPr>
        <w:t xml:space="preserve"> </w:t>
      </w:r>
      <w:r w:rsidR="00733C4C">
        <w:rPr>
          <w:rFonts w:asciiTheme="minorHAnsi" w:hAnsiTheme="minorHAnsi" w:cstheme="minorHAnsi"/>
          <w:b/>
          <w:bCs/>
          <w:i w:val="0"/>
          <w:iCs/>
          <w:lang w:val="en-MY"/>
        </w:rPr>
        <w:t xml:space="preserve">Coordination of the program </w:t>
      </w:r>
    </w:p>
    <w:p w14:paraId="6E2A9EE0" w14:textId="77777777" w:rsidR="007F25D7" w:rsidRPr="004B52B2" w:rsidRDefault="007F25D7" w:rsidP="007F25D7">
      <w:pPr>
        <w:spacing w:after="18" w:line="259" w:lineRule="auto"/>
        <w:ind w:left="708" w:right="0" w:firstLine="0"/>
        <w:jc w:val="left"/>
        <w:rPr>
          <w:rFonts w:asciiTheme="minorHAnsi" w:hAnsiTheme="minorHAnsi" w:cstheme="minorHAnsi"/>
          <w:lang w:val="en-MY"/>
        </w:rPr>
      </w:pPr>
      <w:r w:rsidRPr="004B52B2">
        <w:rPr>
          <w:rFonts w:asciiTheme="minorHAnsi" w:hAnsiTheme="minorHAnsi" w:cstheme="minorHAnsi"/>
          <w:lang w:val="en-MY"/>
        </w:rPr>
        <w:t xml:space="preserve"> </w:t>
      </w:r>
    </w:p>
    <w:p w14:paraId="0CAD654D" w14:textId="3B84BB4D" w:rsidR="007B6E68" w:rsidRPr="00235BDA" w:rsidRDefault="00246DEE" w:rsidP="00713C5D">
      <w:pPr>
        <w:spacing w:after="198" w:line="274" w:lineRule="auto"/>
        <w:ind w:left="142" w:right="0" w:firstLine="0"/>
        <w:rPr>
          <w:rFonts w:asciiTheme="minorHAnsi" w:hAnsiTheme="minorHAnsi" w:cstheme="minorHAnsi"/>
          <w:lang w:val="en-MY"/>
        </w:rPr>
      </w:pPr>
      <w:r w:rsidRPr="004B52B2">
        <w:rPr>
          <w:rFonts w:asciiTheme="minorHAnsi" w:hAnsiTheme="minorHAnsi" w:cstheme="minorHAnsi"/>
          <w:lang w:val="en-MY"/>
        </w:rPr>
        <w:t xml:space="preserve">The </w:t>
      </w:r>
      <w:r w:rsidR="00347085" w:rsidRPr="004B52B2">
        <w:rPr>
          <w:rFonts w:asciiTheme="minorHAnsi" w:hAnsiTheme="minorHAnsi" w:cstheme="minorHAnsi"/>
          <w:lang w:val="en-MY"/>
        </w:rPr>
        <w:t>organizing c</w:t>
      </w:r>
      <w:r w:rsidR="0055558C" w:rsidRPr="004B52B2">
        <w:rPr>
          <w:rFonts w:asciiTheme="minorHAnsi" w:hAnsiTheme="minorHAnsi" w:cstheme="minorHAnsi"/>
          <w:lang w:val="en-MY"/>
        </w:rPr>
        <w:t>ommittee</w:t>
      </w:r>
      <w:r w:rsidR="00347085" w:rsidRPr="004B52B2">
        <w:rPr>
          <w:rFonts w:asciiTheme="minorHAnsi" w:hAnsiTheme="minorHAnsi" w:cstheme="minorHAnsi"/>
          <w:lang w:val="en-MY"/>
        </w:rPr>
        <w:t xml:space="preserve"> (hereafter called “the Committee”)</w:t>
      </w:r>
      <w:r w:rsidR="0055558C" w:rsidRPr="004B52B2">
        <w:rPr>
          <w:rFonts w:asciiTheme="minorHAnsi" w:hAnsiTheme="minorHAnsi" w:cstheme="minorHAnsi"/>
          <w:lang w:val="en-MY"/>
        </w:rPr>
        <w:t xml:space="preserve"> is composed of </w:t>
      </w:r>
      <w:r w:rsidR="007B6E68">
        <w:rPr>
          <w:rFonts w:asciiTheme="minorHAnsi" w:hAnsiTheme="minorHAnsi" w:cstheme="minorHAnsi"/>
          <w:lang w:val="en-MY"/>
        </w:rPr>
        <w:t xml:space="preserve">representatives from </w:t>
      </w:r>
      <w:r w:rsidR="007B6E68" w:rsidRPr="004B52B2">
        <w:rPr>
          <w:rFonts w:asciiTheme="minorHAnsi" w:hAnsiTheme="minorHAnsi" w:cstheme="minorHAnsi"/>
          <w:color w:val="auto"/>
          <w:lang w:val="en-MY"/>
        </w:rPr>
        <w:t>the French Embassy in Malaysia, in connection with the Ministry of Euro</w:t>
      </w:r>
      <w:r w:rsidR="007B6E68" w:rsidRPr="00235BDA">
        <w:rPr>
          <w:rFonts w:asciiTheme="minorHAnsi" w:hAnsiTheme="minorHAnsi" w:cstheme="minorHAnsi"/>
          <w:color w:val="auto"/>
          <w:lang w:val="en-MY"/>
        </w:rPr>
        <w:t>pe and Foreign Affairs (MEAE)</w:t>
      </w:r>
      <w:r w:rsidR="005B00BA">
        <w:rPr>
          <w:rFonts w:asciiTheme="minorHAnsi" w:hAnsiTheme="minorHAnsi" w:cstheme="minorHAnsi"/>
          <w:color w:val="auto"/>
          <w:lang w:val="en-MY"/>
        </w:rPr>
        <w:t>,</w:t>
      </w:r>
      <w:r w:rsidR="007B6E68" w:rsidRPr="00235BDA">
        <w:rPr>
          <w:rFonts w:asciiTheme="minorHAnsi" w:hAnsiTheme="minorHAnsi" w:cstheme="minorHAnsi"/>
          <w:color w:val="auto"/>
          <w:lang w:val="en-MY"/>
        </w:rPr>
        <w:t xml:space="preserve"> and from the Ministry of Higher Education and Research (MESR).</w:t>
      </w:r>
    </w:p>
    <w:p w14:paraId="3BDDE407" w14:textId="34C99C1E" w:rsidR="007F25D7" w:rsidRPr="00235BDA" w:rsidRDefault="0055558C" w:rsidP="00713C5D">
      <w:pPr>
        <w:spacing w:after="210"/>
        <w:ind w:left="142" w:right="0" w:firstLine="0"/>
        <w:rPr>
          <w:rFonts w:asciiTheme="minorHAnsi" w:hAnsiTheme="minorHAnsi" w:cstheme="minorHAnsi"/>
          <w:lang w:val="en-MY"/>
        </w:rPr>
      </w:pPr>
      <w:r w:rsidRPr="00235BDA">
        <w:rPr>
          <w:rFonts w:asciiTheme="minorHAnsi" w:hAnsiTheme="minorHAnsi" w:cstheme="minorHAnsi"/>
          <w:lang w:val="en-MY"/>
        </w:rPr>
        <w:t>T</w:t>
      </w:r>
      <w:r w:rsidR="007F25D7" w:rsidRPr="00235BDA">
        <w:rPr>
          <w:rFonts w:asciiTheme="minorHAnsi" w:hAnsiTheme="minorHAnsi" w:cstheme="minorHAnsi"/>
          <w:lang w:val="en-MY"/>
        </w:rPr>
        <w:t xml:space="preserve">he missions of the Committee are as follows: </w:t>
      </w:r>
    </w:p>
    <w:p w14:paraId="4A81C1E0" w14:textId="3388B283" w:rsidR="007F25D7" w:rsidRPr="00235BDA" w:rsidRDefault="0055558C" w:rsidP="004F763E">
      <w:pPr>
        <w:pStyle w:val="Paragraphedeliste"/>
        <w:numPr>
          <w:ilvl w:val="0"/>
          <w:numId w:val="30"/>
        </w:numPr>
        <w:ind w:left="851" w:right="0" w:hanging="284"/>
        <w:rPr>
          <w:rFonts w:asciiTheme="minorHAnsi" w:hAnsiTheme="minorHAnsi" w:cstheme="minorHAnsi"/>
          <w:lang w:val="en-MY"/>
        </w:rPr>
      </w:pPr>
      <w:r w:rsidRPr="00235BDA">
        <w:rPr>
          <w:rFonts w:asciiTheme="minorHAnsi" w:hAnsiTheme="minorHAnsi" w:cstheme="minorHAnsi"/>
          <w:lang w:val="en-MY"/>
        </w:rPr>
        <w:t>O</w:t>
      </w:r>
      <w:r w:rsidR="007F25D7" w:rsidRPr="00235BDA">
        <w:rPr>
          <w:rFonts w:asciiTheme="minorHAnsi" w:hAnsiTheme="minorHAnsi" w:cstheme="minorHAnsi"/>
          <w:lang w:val="en-MY"/>
        </w:rPr>
        <w:t xml:space="preserve">rganization of the call for projects; </w:t>
      </w:r>
    </w:p>
    <w:p w14:paraId="6EF78657" w14:textId="1E352402" w:rsidR="007F25D7" w:rsidRPr="00235BDA" w:rsidRDefault="0055558C" w:rsidP="004F763E">
      <w:pPr>
        <w:pStyle w:val="Paragraphedeliste"/>
        <w:numPr>
          <w:ilvl w:val="0"/>
          <w:numId w:val="30"/>
        </w:numPr>
        <w:ind w:left="851" w:right="0" w:hanging="284"/>
        <w:rPr>
          <w:rFonts w:asciiTheme="minorHAnsi" w:hAnsiTheme="minorHAnsi" w:cstheme="minorHAnsi"/>
          <w:lang w:val="en-MY"/>
        </w:rPr>
      </w:pPr>
      <w:r w:rsidRPr="00235BDA">
        <w:rPr>
          <w:rFonts w:asciiTheme="minorHAnsi" w:hAnsiTheme="minorHAnsi" w:cstheme="minorHAnsi"/>
          <w:lang w:val="en-MY"/>
        </w:rPr>
        <w:t>De</w:t>
      </w:r>
      <w:r w:rsidR="007F25D7" w:rsidRPr="00235BDA">
        <w:rPr>
          <w:rFonts w:asciiTheme="minorHAnsi" w:hAnsiTheme="minorHAnsi" w:cstheme="minorHAnsi"/>
          <w:lang w:val="en-MY"/>
        </w:rPr>
        <w:t xml:space="preserve">finition of priority research areas; </w:t>
      </w:r>
    </w:p>
    <w:p w14:paraId="28E99AE3" w14:textId="2D505E0B" w:rsidR="007F25D7" w:rsidRPr="00235BDA" w:rsidRDefault="007B6E68" w:rsidP="004F763E">
      <w:pPr>
        <w:pStyle w:val="Paragraphedeliste"/>
        <w:numPr>
          <w:ilvl w:val="0"/>
          <w:numId w:val="30"/>
        </w:numPr>
        <w:ind w:left="851" w:right="0" w:hanging="284"/>
        <w:rPr>
          <w:rFonts w:asciiTheme="minorHAnsi" w:hAnsiTheme="minorHAnsi" w:cstheme="minorHAnsi"/>
          <w:lang w:val="en-MY"/>
        </w:rPr>
      </w:pPr>
      <w:r w:rsidRPr="00235BDA">
        <w:rPr>
          <w:rFonts w:asciiTheme="minorHAnsi" w:hAnsiTheme="minorHAnsi" w:cstheme="minorHAnsi"/>
          <w:lang w:val="en-MY"/>
        </w:rPr>
        <w:t>Coordination of the s</w:t>
      </w:r>
      <w:r w:rsidR="00347085" w:rsidRPr="00235BDA">
        <w:rPr>
          <w:rFonts w:asciiTheme="minorHAnsi" w:hAnsiTheme="minorHAnsi" w:cstheme="minorHAnsi"/>
          <w:lang w:val="en-MY"/>
        </w:rPr>
        <w:t>election of the projects to be funded</w:t>
      </w:r>
      <w:r w:rsidR="007F25D7" w:rsidRPr="00235BDA">
        <w:rPr>
          <w:rFonts w:asciiTheme="minorHAnsi" w:hAnsiTheme="minorHAnsi" w:cstheme="minorHAnsi"/>
          <w:lang w:val="en-MY"/>
        </w:rPr>
        <w:t xml:space="preserve">; </w:t>
      </w:r>
    </w:p>
    <w:p w14:paraId="24E7C3DE" w14:textId="77777777" w:rsidR="007F25D7" w:rsidRPr="00235BDA" w:rsidRDefault="007F25D7" w:rsidP="004F763E">
      <w:pPr>
        <w:pStyle w:val="Paragraphedeliste"/>
        <w:numPr>
          <w:ilvl w:val="0"/>
          <w:numId w:val="30"/>
        </w:numPr>
        <w:ind w:left="851" w:right="0" w:hanging="284"/>
        <w:rPr>
          <w:rFonts w:asciiTheme="minorHAnsi" w:hAnsiTheme="minorHAnsi" w:cstheme="minorHAnsi"/>
          <w:lang w:val="en-MY"/>
        </w:rPr>
      </w:pPr>
      <w:r w:rsidRPr="00235BDA">
        <w:rPr>
          <w:rFonts w:asciiTheme="minorHAnsi" w:hAnsiTheme="minorHAnsi" w:cstheme="minorHAnsi"/>
          <w:lang w:val="en-MY"/>
        </w:rPr>
        <w:t>The technical and financial monitoring of the program; and</w:t>
      </w:r>
    </w:p>
    <w:p w14:paraId="6A51E779" w14:textId="77777777" w:rsidR="007F25D7" w:rsidRPr="00235BDA" w:rsidRDefault="007F25D7" w:rsidP="004F763E">
      <w:pPr>
        <w:pStyle w:val="Paragraphedeliste"/>
        <w:numPr>
          <w:ilvl w:val="0"/>
          <w:numId w:val="30"/>
        </w:numPr>
        <w:ind w:left="851" w:right="0" w:hanging="284"/>
        <w:rPr>
          <w:rFonts w:asciiTheme="minorHAnsi" w:hAnsiTheme="minorHAnsi" w:cstheme="minorHAnsi"/>
          <w:lang w:val="en-MY"/>
        </w:rPr>
      </w:pPr>
      <w:r w:rsidRPr="00235BDA">
        <w:rPr>
          <w:rFonts w:asciiTheme="minorHAnsi" w:hAnsiTheme="minorHAnsi" w:cstheme="minorHAnsi"/>
          <w:lang w:val="en-MY"/>
        </w:rPr>
        <w:t xml:space="preserve">The coherence of the Program with other actions carried out within the framework of France-Malaysian cooperation. </w:t>
      </w:r>
    </w:p>
    <w:p w14:paraId="632A0644" w14:textId="77777777" w:rsidR="007F25D7" w:rsidRPr="00235BDA" w:rsidRDefault="007F25D7" w:rsidP="007F25D7">
      <w:pPr>
        <w:ind w:left="360" w:right="0" w:firstLine="0"/>
        <w:rPr>
          <w:rFonts w:asciiTheme="minorHAnsi" w:hAnsiTheme="minorHAnsi" w:cstheme="minorHAnsi"/>
          <w:lang w:val="en-MY"/>
        </w:rPr>
      </w:pPr>
    </w:p>
    <w:p w14:paraId="6F97FC16" w14:textId="37027D9D" w:rsidR="007F25D7" w:rsidRPr="00235BDA" w:rsidRDefault="007F25D7" w:rsidP="007F25D7">
      <w:pPr>
        <w:spacing w:after="221" w:line="259" w:lineRule="auto"/>
        <w:ind w:left="0" w:right="0" w:firstLine="0"/>
        <w:jc w:val="left"/>
        <w:rPr>
          <w:rFonts w:asciiTheme="minorHAnsi" w:hAnsiTheme="minorHAnsi" w:cstheme="minorHAnsi"/>
          <w:b/>
          <w:i/>
          <w:sz w:val="2"/>
          <w:szCs w:val="2"/>
          <w:lang w:val="en-MY"/>
        </w:rPr>
      </w:pPr>
    </w:p>
    <w:p w14:paraId="34AEC3D1" w14:textId="77777777" w:rsidR="007F25D7" w:rsidRPr="00235BDA" w:rsidRDefault="007F25D7" w:rsidP="007F25D7">
      <w:pPr>
        <w:pStyle w:val="Titre1"/>
        <w:spacing w:after="220"/>
        <w:ind w:left="62"/>
        <w:rPr>
          <w:rFonts w:asciiTheme="minorHAnsi" w:hAnsiTheme="minorHAnsi" w:cstheme="minorHAnsi"/>
          <w:lang w:val="en-MY"/>
        </w:rPr>
      </w:pPr>
      <w:r w:rsidRPr="00235BDA">
        <w:rPr>
          <w:rFonts w:asciiTheme="minorHAnsi" w:hAnsiTheme="minorHAnsi" w:cstheme="minorHAnsi"/>
          <w:b/>
          <w:i w:val="0"/>
          <w:lang w:val="en-MY"/>
        </w:rPr>
        <w:t>5.</w:t>
      </w:r>
      <w:r w:rsidRPr="00235BDA">
        <w:rPr>
          <w:rFonts w:asciiTheme="minorHAnsi" w:eastAsia="Arial" w:hAnsiTheme="minorHAnsi" w:cstheme="minorHAnsi"/>
          <w:b/>
          <w:i w:val="0"/>
          <w:lang w:val="en-MY"/>
        </w:rPr>
        <w:t xml:space="preserve"> </w:t>
      </w:r>
      <w:r w:rsidRPr="00235BDA">
        <w:rPr>
          <w:rFonts w:asciiTheme="minorHAnsi" w:hAnsiTheme="minorHAnsi" w:cstheme="minorHAnsi"/>
          <w:b/>
          <w:bCs/>
          <w:i w:val="0"/>
          <w:iCs/>
          <w:lang w:val="en-MY"/>
        </w:rPr>
        <w:t>Admissibility and evaluation of projects</w:t>
      </w:r>
      <w:r w:rsidRPr="00235BDA">
        <w:rPr>
          <w:rFonts w:asciiTheme="minorHAnsi" w:hAnsiTheme="minorHAnsi" w:cstheme="minorHAnsi"/>
          <w:b/>
          <w:i w:val="0"/>
          <w:lang w:val="en-MY"/>
        </w:rPr>
        <w:t xml:space="preserve"> </w:t>
      </w:r>
    </w:p>
    <w:p w14:paraId="1A1393E7" w14:textId="6527F5F7" w:rsidR="00733C4C" w:rsidRPr="00235BDA" w:rsidRDefault="00733C4C" w:rsidP="00713C5D">
      <w:pPr>
        <w:spacing w:after="206"/>
        <w:ind w:left="142" w:right="0" w:firstLine="0"/>
        <w:rPr>
          <w:rFonts w:asciiTheme="minorHAnsi" w:hAnsiTheme="minorHAnsi" w:cstheme="minorHAnsi"/>
          <w:lang w:val="en-MY"/>
        </w:rPr>
      </w:pPr>
      <w:r w:rsidRPr="00235BDA">
        <w:rPr>
          <w:rFonts w:asciiTheme="minorHAnsi" w:hAnsiTheme="minorHAnsi" w:cstheme="minorHAnsi"/>
          <w:lang w:val="en-MY"/>
        </w:rPr>
        <w:t xml:space="preserve">The scientific evaluation of the projects will be conducted by experts appointed and led by the </w:t>
      </w:r>
      <w:r w:rsidRPr="00235BDA">
        <w:rPr>
          <w:rFonts w:asciiTheme="minorHAnsi" w:hAnsiTheme="minorHAnsi" w:cstheme="minorHAnsi"/>
          <w:color w:val="auto"/>
          <w:lang w:val="en-MY"/>
        </w:rPr>
        <w:t>Ministry of Higher Education and Research (MESR). Final selection of the laureates will be performed by the Committee, on the basis of the scientific evaluation.</w:t>
      </w:r>
    </w:p>
    <w:p w14:paraId="2F9AEB17" w14:textId="77777777" w:rsidR="007F25D7" w:rsidRPr="00235BDA" w:rsidRDefault="007F25D7" w:rsidP="00713C5D">
      <w:pPr>
        <w:spacing w:after="206"/>
        <w:ind w:left="142" w:right="0" w:firstLine="0"/>
        <w:rPr>
          <w:rFonts w:asciiTheme="minorHAnsi" w:hAnsiTheme="minorHAnsi" w:cstheme="minorHAnsi"/>
          <w:lang w:val="en-MY"/>
        </w:rPr>
      </w:pPr>
      <w:r w:rsidRPr="00235BDA">
        <w:rPr>
          <w:rFonts w:asciiTheme="minorHAnsi" w:hAnsiTheme="minorHAnsi" w:cstheme="minorHAnsi"/>
          <w:lang w:val="en-MY"/>
        </w:rPr>
        <w:t xml:space="preserve">When selecting joint scientific research projects, the following conditions will be observed: </w:t>
      </w:r>
    </w:p>
    <w:p w14:paraId="307A7E4C" w14:textId="77777777" w:rsidR="00DD1169" w:rsidRPr="00235BDA" w:rsidRDefault="00C64734" w:rsidP="00DD1169">
      <w:pPr>
        <w:pStyle w:val="Paragraphedeliste"/>
        <w:numPr>
          <w:ilvl w:val="0"/>
          <w:numId w:val="31"/>
        </w:numPr>
        <w:rPr>
          <w:rFonts w:asciiTheme="minorHAnsi" w:hAnsiTheme="minorHAnsi" w:cstheme="minorHAnsi"/>
          <w:lang w:val="en-MY"/>
        </w:rPr>
      </w:pPr>
      <w:r w:rsidRPr="00235BDA">
        <w:rPr>
          <w:rFonts w:asciiTheme="minorHAnsi" w:hAnsiTheme="minorHAnsi" w:cstheme="minorHAnsi"/>
          <w:lang w:val="en-MY"/>
        </w:rPr>
        <w:t>A unique proposal must</w:t>
      </w:r>
      <w:r w:rsidR="007F25D7" w:rsidRPr="00235BDA">
        <w:rPr>
          <w:rFonts w:asciiTheme="minorHAnsi" w:hAnsiTheme="minorHAnsi" w:cstheme="minorHAnsi"/>
          <w:lang w:val="en-MY"/>
        </w:rPr>
        <w:t xml:space="preserve"> be submitted by </w:t>
      </w:r>
      <w:r w:rsidRPr="00235BDA">
        <w:rPr>
          <w:rFonts w:asciiTheme="minorHAnsi" w:hAnsiTheme="minorHAnsi" w:cstheme="minorHAnsi"/>
          <w:lang w:val="en-MY"/>
        </w:rPr>
        <w:t xml:space="preserve">the </w:t>
      </w:r>
      <w:r w:rsidR="007F25D7" w:rsidRPr="00235BDA">
        <w:rPr>
          <w:rFonts w:asciiTheme="minorHAnsi" w:hAnsiTheme="minorHAnsi" w:cstheme="minorHAnsi"/>
          <w:lang w:val="en-MY"/>
        </w:rPr>
        <w:t xml:space="preserve">Principal Investigator (PI) </w:t>
      </w:r>
      <w:r w:rsidR="00D163B1" w:rsidRPr="00235BDA">
        <w:rPr>
          <w:rFonts w:asciiTheme="minorHAnsi" w:hAnsiTheme="minorHAnsi" w:cstheme="minorHAnsi"/>
          <w:lang w:val="en-MY"/>
        </w:rPr>
        <w:t xml:space="preserve">in France, </w:t>
      </w:r>
      <w:r w:rsidR="009F0CC2" w:rsidRPr="00235BDA">
        <w:rPr>
          <w:rFonts w:asciiTheme="minorHAnsi" w:hAnsiTheme="minorHAnsi" w:cstheme="minorHAnsi"/>
          <w:lang w:val="en-MY"/>
        </w:rPr>
        <w:t xml:space="preserve">which must be approved by the </w:t>
      </w:r>
      <w:r w:rsidR="00D163B1" w:rsidRPr="00235BDA">
        <w:rPr>
          <w:rFonts w:asciiTheme="minorHAnsi" w:hAnsiTheme="minorHAnsi" w:cstheme="minorHAnsi"/>
          <w:lang w:val="en-MY"/>
        </w:rPr>
        <w:t xml:space="preserve">PI in Malaysia and </w:t>
      </w:r>
      <w:r w:rsidR="007F25D7" w:rsidRPr="00235BDA">
        <w:rPr>
          <w:rFonts w:asciiTheme="minorHAnsi" w:hAnsiTheme="minorHAnsi" w:cstheme="minorHAnsi"/>
          <w:lang w:val="en-MY"/>
        </w:rPr>
        <w:t>their respective institutions</w:t>
      </w:r>
      <w:r w:rsidRPr="00235BDA">
        <w:rPr>
          <w:rFonts w:asciiTheme="minorHAnsi" w:hAnsiTheme="minorHAnsi" w:cstheme="minorHAnsi"/>
          <w:lang w:val="en-MY"/>
        </w:rPr>
        <w:t xml:space="preserve"> (</w:t>
      </w:r>
      <w:r w:rsidR="0031123C" w:rsidRPr="00235BDA">
        <w:rPr>
          <w:rFonts w:asciiTheme="minorHAnsi" w:hAnsiTheme="minorHAnsi" w:cstheme="minorHAnsi"/>
          <w:lang w:val="en-MY"/>
        </w:rPr>
        <w:t>cf. submission form).</w:t>
      </w:r>
      <w:r w:rsidR="00DD1169" w:rsidRPr="00235BDA">
        <w:rPr>
          <w:rFonts w:asciiTheme="minorHAnsi" w:hAnsiTheme="minorHAnsi" w:cstheme="minorHAnsi"/>
          <w:lang w:val="en-MY"/>
        </w:rPr>
        <w:t xml:space="preserve"> </w:t>
      </w:r>
    </w:p>
    <w:p w14:paraId="162BCAEF" w14:textId="664BE879" w:rsidR="00DD1169" w:rsidRPr="00235BDA" w:rsidRDefault="00DD1169" w:rsidP="00DD1169">
      <w:pPr>
        <w:pStyle w:val="Paragraphedeliste"/>
        <w:numPr>
          <w:ilvl w:val="0"/>
          <w:numId w:val="31"/>
        </w:numPr>
        <w:rPr>
          <w:rFonts w:asciiTheme="minorHAnsi" w:hAnsiTheme="minorHAnsi" w:cstheme="minorHAnsi"/>
          <w:lang w:val="en-MY"/>
        </w:rPr>
      </w:pPr>
      <w:r w:rsidRPr="00235BDA">
        <w:rPr>
          <w:rFonts w:asciiTheme="minorHAnsi" w:hAnsiTheme="minorHAnsi" w:cstheme="minorHAnsi"/>
          <w:lang w:val="en-MY"/>
        </w:rPr>
        <w:t xml:space="preserve">The proposals must include detailed information on the objectives, methodology, composition and complementarities of each of the research teams, the expected scientific and technological results and the projected timetable for the implementation of the project. To be funded, proposals must be internationally competitive. </w:t>
      </w:r>
    </w:p>
    <w:p w14:paraId="51051786" w14:textId="77777777" w:rsidR="00DD1169" w:rsidRPr="00235BDA" w:rsidRDefault="00DD1169" w:rsidP="00DD1169">
      <w:pPr>
        <w:pStyle w:val="Paragraphedeliste"/>
        <w:numPr>
          <w:ilvl w:val="0"/>
          <w:numId w:val="31"/>
        </w:numPr>
        <w:ind w:right="0"/>
        <w:rPr>
          <w:rFonts w:asciiTheme="minorHAnsi" w:hAnsiTheme="minorHAnsi" w:cstheme="minorHAnsi"/>
          <w:lang w:val="en-MY"/>
        </w:rPr>
      </w:pPr>
      <w:r w:rsidRPr="00235BDA">
        <w:rPr>
          <w:rFonts w:asciiTheme="minorHAnsi" w:hAnsiTheme="minorHAnsi" w:cstheme="minorHAnsi"/>
          <w:lang w:val="en-MY"/>
        </w:rPr>
        <w:t xml:space="preserve">Each proposal must include a financial engagement form signed by an official representative of the Malaysian institution indicating that </w:t>
      </w:r>
      <w:r w:rsidRPr="00235BDA">
        <w:rPr>
          <w:rFonts w:asciiTheme="minorHAnsi" w:hAnsiTheme="minorHAnsi" w:cstheme="minorHAnsi"/>
          <w:lang w:val="en-MY"/>
        </w:rPr>
        <w:lastRenderedPageBreak/>
        <w:t xml:space="preserve">a matching grant (minimum of 2500 euros/year) will be awarded to the PI in charge of the submitted project in Malaysia, provided the project is funded by France. This commitment should be firm for the first year of the project (2023) and subject to extension of the funding by France in the second year (2024). Please note that the grant attributed to the French institution by the Embassy cannot be transferred, partially or completely, to the institution in Malaysia. </w:t>
      </w:r>
    </w:p>
    <w:p w14:paraId="653993BD" w14:textId="4B644266" w:rsidR="007F25D7" w:rsidRPr="00235BDA" w:rsidRDefault="00DD1169" w:rsidP="00DD1169">
      <w:pPr>
        <w:pStyle w:val="Paragraphedeliste"/>
        <w:numPr>
          <w:ilvl w:val="0"/>
          <w:numId w:val="31"/>
        </w:numPr>
        <w:ind w:right="0"/>
        <w:rPr>
          <w:rFonts w:asciiTheme="minorHAnsi" w:hAnsiTheme="minorHAnsi" w:cstheme="minorHAnsi"/>
          <w:lang w:val="en-MY"/>
        </w:rPr>
      </w:pPr>
      <w:r w:rsidRPr="00235BDA">
        <w:rPr>
          <w:rFonts w:asciiTheme="minorHAnsi" w:hAnsiTheme="minorHAnsi" w:cstheme="minorHAnsi"/>
          <w:lang w:val="en-MY"/>
        </w:rPr>
        <w:t>Only joint proposals submitted in the requested format, in a timely fashion and including the matching grant commitment will be considered for evaluation.</w:t>
      </w:r>
    </w:p>
    <w:p w14:paraId="6CE5B750" w14:textId="77777777" w:rsidR="007F25D7" w:rsidRPr="004B52B2" w:rsidRDefault="007F25D7" w:rsidP="007F25D7">
      <w:pPr>
        <w:spacing w:after="0" w:line="259" w:lineRule="auto"/>
        <w:ind w:left="810" w:right="0" w:firstLine="0"/>
        <w:jc w:val="left"/>
        <w:rPr>
          <w:rFonts w:asciiTheme="minorHAnsi" w:hAnsiTheme="minorHAnsi" w:cstheme="minorHAnsi"/>
          <w:lang w:val="en-MY"/>
        </w:rPr>
      </w:pPr>
      <w:r w:rsidRPr="004B52B2">
        <w:rPr>
          <w:rFonts w:asciiTheme="minorHAnsi" w:hAnsiTheme="minorHAnsi" w:cstheme="minorHAnsi"/>
          <w:lang w:val="en-MY"/>
        </w:rPr>
        <w:t xml:space="preserve"> </w:t>
      </w:r>
    </w:p>
    <w:p w14:paraId="1221C92C" w14:textId="77777777" w:rsidR="00733C4C" w:rsidRDefault="00733C4C" w:rsidP="00801773">
      <w:pPr>
        <w:spacing w:after="201"/>
        <w:ind w:left="142" w:right="0" w:firstLine="0"/>
        <w:rPr>
          <w:rFonts w:asciiTheme="minorHAnsi" w:hAnsiTheme="minorHAnsi" w:cstheme="minorHAnsi"/>
          <w:lang w:val="en-MY"/>
        </w:rPr>
      </w:pPr>
      <w:r>
        <w:rPr>
          <w:rFonts w:asciiTheme="minorHAnsi" w:hAnsiTheme="minorHAnsi" w:cstheme="minorHAnsi"/>
          <w:szCs w:val="28"/>
          <w:lang w:val="en-MY"/>
        </w:rPr>
        <w:t>E</w:t>
      </w:r>
      <w:r w:rsidR="007F25D7" w:rsidRPr="00733C4C">
        <w:rPr>
          <w:rFonts w:asciiTheme="minorHAnsi" w:hAnsiTheme="minorHAnsi" w:cstheme="minorHAnsi"/>
          <w:szCs w:val="28"/>
          <w:lang w:val="en-MY"/>
        </w:rPr>
        <w:t>valu</w:t>
      </w:r>
      <w:r w:rsidR="00347085" w:rsidRPr="00733C4C">
        <w:rPr>
          <w:rFonts w:asciiTheme="minorHAnsi" w:hAnsiTheme="minorHAnsi" w:cstheme="minorHAnsi"/>
          <w:szCs w:val="28"/>
          <w:lang w:val="en-MY"/>
        </w:rPr>
        <w:t xml:space="preserve">ation criteria </w:t>
      </w:r>
      <w:r w:rsidR="007F25D7" w:rsidRPr="00733C4C">
        <w:rPr>
          <w:rFonts w:asciiTheme="minorHAnsi" w:hAnsiTheme="minorHAnsi" w:cstheme="minorHAnsi"/>
          <w:szCs w:val="28"/>
          <w:lang w:val="en-MY"/>
        </w:rPr>
        <w:t xml:space="preserve">are: </w:t>
      </w:r>
    </w:p>
    <w:p w14:paraId="727C588E" w14:textId="77777777" w:rsidR="00733C4C" w:rsidRDefault="00733C4C" w:rsidP="00733C4C">
      <w:pPr>
        <w:pStyle w:val="Paragraphedeliste"/>
        <w:rPr>
          <w:rFonts w:asciiTheme="minorHAnsi" w:hAnsiTheme="minorHAnsi" w:cstheme="minorHAnsi"/>
          <w:szCs w:val="28"/>
          <w:lang w:val="en-MY"/>
        </w:rPr>
      </w:pPr>
    </w:p>
    <w:p w14:paraId="60A5DAF2" w14:textId="5B1D9FCD" w:rsidR="00733C4C" w:rsidRPr="00DD1169" w:rsidRDefault="007F25D7" w:rsidP="004F763E">
      <w:pPr>
        <w:pStyle w:val="Paragraphedeliste"/>
        <w:numPr>
          <w:ilvl w:val="0"/>
          <w:numId w:val="33"/>
        </w:numPr>
        <w:spacing w:after="201"/>
        <w:ind w:left="851" w:right="0" w:hanging="284"/>
        <w:rPr>
          <w:rFonts w:asciiTheme="minorHAnsi" w:hAnsiTheme="minorHAnsi" w:cstheme="minorHAnsi"/>
          <w:lang w:val="en-MY"/>
        </w:rPr>
      </w:pPr>
      <w:r w:rsidRPr="00DD1169">
        <w:rPr>
          <w:rFonts w:asciiTheme="minorHAnsi" w:hAnsiTheme="minorHAnsi" w:cstheme="minorHAnsi"/>
          <w:szCs w:val="28"/>
          <w:lang w:val="en-MY"/>
        </w:rPr>
        <w:t>Scientific quality</w:t>
      </w:r>
      <w:r w:rsidR="00DD1169">
        <w:rPr>
          <w:rFonts w:asciiTheme="minorHAnsi" w:hAnsiTheme="minorHAnsi" w:cstheme="minorHAnsi"/>
          <w:szCs w:val="28"/>
          <w:lang w:val="en-MY"/>
        </w:rPr>
        <w:t xml:space="preserve"> and innovative character of the project;</w:t>
      </w:r>
    </w:p>
    <w:p w14:paraId="1A4BB554" w14:textId="55CD67A7" w:rsidR="00733C4C" w:rsidRPr="00DD1169" w:rsidRDefault="007F25D7" w:rsidP="004F763E">
      <w:pPr>
        <w:pStyle w:val="Paragraphedeliste"/>
        <w:numPr>
          <w:ilvl w:val="0"/>
          <w:numId w:val="33"/>
        </w:numPr>
        <w:spacing w:after="201"/>
        <w:ind w:left="851" w:right="0" w:hanging="284"/>
        <w:rPr>
          <w:rFonts w:asciiTheme="minorHAnsi" w:hAnsiTheme="minorHAnsi" w:cstheme="minorHAnsi"/>
          <w:lang w:val="en-MY"/>
        </w:rPr>
      </w:pPr>
      <w:r w:rsidRPr="00DD1169">
        <w:rPr>
          <w:rFonts w:asciiTheme="minorHAnsi" w:hAnsiTheme="minorHAnsi" w:cstheme="minorHAnsi"/>
          <w:szCs w:val="28"/>
          <w:lang w:val="en-MY"/>
        </w:rPr>
        <w:t>Design and feasibility of the project plan;</w:t>
      </w:r>
    </w:p>
    <w:p w14:paraId="168315FE" w14:textId="619F362E" w:rsidR="00733C4C" w:rsidRPr="00DD1169" w:rsidRDefault="007F25D7" w:rsidP="004F763E">
      <w:pPr>
        <w:pStyle w:val="Paragraphedeliste"/>
        <w:numPr>
          <w:ilvl w:val="0"/>
          <w:numId w:val="33"/>
        </w:numPr>
        <w:tabs>
          <w:tab w:val="left" w:pos="993"/>
        </w:tabs>
        <w:spacing w:after="201"/>
        <w:ind w:left="851" w:right="0" w:hanging="284"/>
        <w:rPr>
          <w:rFonts w:asciiTheme="minorHAnsi" w:hAnsiTheme="minorHAnsi" w:cstheme="minorHAnsi"/>
          <w:color w:val="auto"/>
          <w:szCs w:val="28"/>
          <w:lang w:val="en-MY"/>
        </w:rPr>
      </w:pPr>
      <w:r w:rsidRPr="00DD1169">
        <w:rPr>
          <w:rFonts w:asciiTheme="minorHAnsi" w:hAnsiTheme="minorHAnsi" w:cstheme="minorHAnsi"/>
          <w:szCs w:val="28"/>
          <w:lang w:val="en-MY"/>
        </w:rPr>
        <w:t xml:space="preserve">Competence and complementarity of the research teams; </w:t>
      </w:r>
    </w:p>
    <w:p w14:paraId="0A46E0C1" w14:textId="77777777" w:rsidR="00733C4C" w:rsidRPr="00DD1169" w:rsidRDefault="007F25D7" w:rsidP="004F763E">
      <w:pPr>
        <w:pStyle w:val="Paragraphedeliste"/>
        <w:numPr>
          <w:ilvl w:val="0"/>
          <w:numId w:val="33"/>
        </w:numPr>
        <w:tabs>
          <w:tab w:val="left" w:pos="993"/>
        </w:tabs>
        <w:spacing w:after="201"/>
        <w:ind w:left="851" w:right="0" w:hanging="284"/>
        <w:rPr>
          <w:rFonts w:asciiTheme="minorHAnsi" w:hAnsiTheme="minorHAnsi" w:cstheme="minorHAnsi"/>
          <w:szCs w:val="28"/>
          <w:lang w:val="en-MY"/>
        </w:rPr>
      </w:pPr>
      <w:r w:rsidRPr="00DD1169">
        <w:rPr>
          <w:rFonts w:asciiTheme="minorHAnsi" w:hAnsiTheme="minorHAnsi" w:cstheme="minorHAnsi"/>
          <w:color w:val="auto"/>
          <w:szCs w:val="28"/>
          <w:lang w:val="en-MY"/>
        </w:rPr>
        <w:t>Involvement and training of young researchers; and</w:t>
      </w:r>
    </w:p>
    <w:p w14:paraId="1BAC39C9" w14:textId="77777777" w:rsidR="00733C4C" w:rsidRPr="00DD1169" w:rsidRDefault="007F25D7" w:rsidP="004F763E">
      <w:pPr>
        <w:pStyle w:val="Paragraphedeliste"/>
        <w:numPr>
          <w:ilvl w:val="0"/>
          <w:numId w:val="33"/>
        </w:numPr>
        <w:tabs>
          <w:tab w:val="left" w:pos="993"/>
        </w:tabs>
        <w:spacing w:after="201"/>
        <w:ind w:left="851" w:right="0" w:hanging="284"/>
        <w:rPr>
          <w:rFonts w:asciiTheme="minorHAnsi" w:hAnsiTheme="minorHAnsi" w:cstheme="minorHAnsi"/>
          <w:szCs w:val="28"/>
          <w:lang w:val="en-MY"/>
        </w:rPr>
      </w:pPr>
      <w:r w:rsidRPr="00DD1169">
        <w:rPr>
          <w:rFonts w:asciiTheme="minorHAnsi" w:hAnsiTheme="minorHAnsi" w:cstheme="minorHAnsi"/>
          <w:szCs w:val="28"/>
          <w:lang w:val="en-MY"/>
        </w:rPr>
        <w:t xml:space="preserve">Perspectives for valorisation of the project and structuration of the partnership. </w:t>
      </w:r>
    </w:p>
    <w:p w14:paraId="5B805F26" w14:textId="2498DBF9" w:rsidR="00A14081" w:rsidRDefault="00801773" w:rsidP="00801773">
      <w:pPr>
        <w:tabs>
          <w:tab w:val="left" w:pos="993"/>
        </w:tabs>
        <w:spacing w:after="201"/>
        <w:ind w:left="0" w:right="0" w:firstLine="0"/>
        <w:rPr>
          <w:rFonts w:asciiTheme="minorHAnsi" w:hAnsiTheme="minorHAnsi" w:cstheme="minorHAnsi"/>
          <w:szCs w:val="28"/>
          <w:lang w:val="en-MY"/>
        </w:rPr>
      </w:pPr>
      <w:r>
        <w:rPr>
          <w:rFonts w:asciiTheme="minorHAnsi" w:hAnsiTheme="minorHAnsi" w:cstheme="minorHAnsi"/>
          <w:szCs w:val="28"/>
          <w:lang w:val="en-MY"/>
        </w:rPr>
        <w:t>Please note that t</w:t>
      </w:r>
      <w:r w:rsidR="00A14081" w:rsidRPr="00801773">
        <w:rPr>
          <w:rFonts w:asciiTheme="minorHAnsi" w:hAnsiTheme="minorHAnsi" w:cstheme="minorHAnsi"/>
          <w:szCs w:val="28"/>
          <w:lang w:val="en-MY"/>
        </w:rPr>
        <w:t xml:space="preserve">he decision between projects </w:t>
      </w:r>
      <w:r w:rsidR="00D14524" w:rsidRPr="00801773">
        <w:rPr>
          <w:rFonts w:asciiTheme="minorHAnsi" w:hAnsiTheme="minorHAnsi" w:cstheme="minorHAnsi"/>
          <w:szCs w:val="28"/>
          <w:lang w:val="en-MY"/>
        </w:rPr>
        <w:t xml:space="preserve">of equivalent quality/merit will be made taking into account </w:t>
      </w:r>
      <w:r w:rsidR="00A14081" w:rsidRPr="00801773">
        <w:rPr>
          <w:rFonts w:asciiTheme="minorHAnsi" w:hAnsiTheme="minorHAnsi" w:cstheme="minorHAnsi"/>
          <w:szCs w:val="28"/>
          <w:lang w:val="en-MY"/>
        </w:rPr>
        <w:t>gender balance. Projects submitted by younger researchers (&lt;40 years old) will also be favoured.</w:t>
      </w:r>
    </w:p>
    <w:p w14:paraId="173BA897" w14:textId="77777777" w:rsidR="00801773" w:rsidRPr="00801773" w:rsidRDefault="00801773" w:rsidP="00801773">
      <w:pPr>
        <w:tabs>
          <w:tab w:val="left" w:pos="993"/>
        </w:tabs>
        <w:spacing w:after="201"/>
        <w:ind w:left="0" w:right="0" w:firstLine="0"/>
        <w:rPr>
          <w:rFonts w:asciiTheme="minorHAnsi" w:hAnsiTheme="minorHAnsi" w:cstheme="minorHAnsi"/>
          <w:szCs w:val="28"/>
          <w:lang w:val="en-MY"/>
        </w:rPr>
      </w:pPr>
    </w:p>
    <w:p w14:paraId="39B28ADC" w14:textId="77777777" w:rsidR="007F25D7" w:rsidRPr="004B52B2" w:rsidRDefault="007F25D7" w:rsidP="007F25D7">
      <w:pPr>
        <w:ind w:left="0" w:right="0" w:firstLine="0"/>
        <w:rPr>
          <w:rFonts w:asciiTheme="minorHAnsi" w:hAnsiTheme="minorHAnsi" w:cstheme="minorHAnsi"/>
          <w:b/>
          <w:bCs/>
          <w:lang w:val="en-MY"/>
        </w:rPr>
      </w:pPr>
      <w:r w:rsidRPr="004B52B2">
        <w:rPr>
          <w:rFonts w:asciiTheme="minorHAnsi" w:hAnsiTheme="minorHAnsi" w:cstheme="minorHAnsi"/>
          <w:b/>
          <w:bCs/>
          <w:lang w:val="en-MY"/>
        </w:rPr>
        <w:t>6. Agreements</w:t>
      </w:r>
    </w:p>
    <w:p w14:paraId="1185F4E3" w14:textId="77777777" w:rsidR="007F25D7" w:rsidRPr="004B52B2" w:rsidRDefault="007F25D7" w:rsidP="007F25D7">
      <w:pPr>
        <w:ind w:left="0" w:right="0" w:firstLine="0"/>
        <w:rPr>
          <w:rFonts w:asciiTheme="minorHAnsi" w:hAnsiTheme="minorHAnsi" w:cstheme="minorHAnsi"/>
          <w:b/>
          <w:bCs/>
          <w:lang w:val="en-MY"/>
        </w:rPr>
      </w:pPr>
    </w:p>
    <w:p w14:paraId="5B106F92" w14:textId="77777777" w:rsidR="007F25D7" w:rsidRPr="004B52B2" w:rsidRDefault="007F25D7" w:rsidP="007F25D7">
      <w:pPr>
        <w:ind w:left="0" w:right="0" w:firstLine="0"/>
        <w:rPr>
          <w:rFonts w:asciiTheme="minorHAnsi" w:hAnsiTheme="minorHAnsi" w:cstheme="minorHAnsi"/>
          <w:b/>
          <w:bCs/>
          <w:lang w:val="en-MY"/>
        </w:rPr>
      </w:pPr>
      <w:r w:rsidRPr="004B52B2">
        <w:rPr>
          <w:rFonts w:asciiTheme="minorHAnsi" w:hAnsiTheme="minorHAnsi" w:cstheme="minorHAnsi"/>
          <w:b/>
          <w:bCs/>
          <w:lang w:val="en-MY"/>
        </w:rPr>
        <w:t>Collaboration Agreement</w:t>
      </w:r>
    </w:p>
    <w:p w14:paraId="20951C57" w14:textId="77777777" w:rsidR="007F25D7" w:rsidRPr="004B52B2" w:rsidRDefault="007F25D7" w:rsidP="007F25D7">
      <w:pPr>
        <w:ind w:left="0" w:right="0" w:firstLine="0"/>
        <w:rPr>
          <w:rFonts w:asciiTheme="minorHAnsi" w:hAnsiTheme="minorHAnsi" w:cstheme="minorHAnsi"/>
          <w:sz w:val="14"/>
          <w:szCs w:val="14"/>
          <w:lang w:val="en-MY"/>
        </w:rPr>
      </w:pPr>
    </w:p>
    <w:p w14:paraId="136D0974" w14:textId="51D19B7E" w:rsidR="007F25D7" w:rsidRPr="004B52B2" w:rsidRDefault="007F25D7" w:rsidP="007F25D7">
      <w:pPr>
        <w:ind w:left="0" w:right="0" w:firstLine="0"/>
        <w:rPr>
          <w:rFonts w:asciiTheme="minorHAnsi" w:hAnsiTheme="minorHAnsi" w:cstheme="minorHAnsi"/>
          <w:lang w:val="en-MY"/>
        </w:rPr>
      </w:pPr>
      <w:r w:rsidRPr="004B52B2">
        <w:rPr>
          <w:rFonts w:asciiTheme="minorHAnsi" w:hAnsiTheme="minorHAnsi" w:cstheme="minorHAnsi"/>
          <w:lang w:val="en-MY"/>
        </w:rPr>
        <w:t xml:space="preserve">As the research projects will be carried out by </w:t>
      </w:r>
      <w:r w:rsidR="00733C4C">
        <w:rPr>
          <w:rFonts w:asciiTheme="minorHAnsi" w:hAnsiTheme="minorHAnsi" w:cstheme="minorHAnsi"/>
          <w:lang w:val="en-MY"/>
        </w:rPr>
        <w:t>at least two</w:t>
      </w:r>
      <w:r w:rsidRPr="004B52B2">
        <w:rPr>
          <w:rFonts w:asciiTheme="minorHAnsi" w:hAnsiTheme="minorHAnsi" w:cstheme="minorHAnsi"/>
          <w:lang w:val="en-MY"/>
        </w:rPr>
        <w:t xml:space="preserve"> research organisations, the basis of collaboration between the organisations and project partners, including ownership of intellectual property (IP) generated during the project and rights to exploitation, and costs of IP management [this is not an eli</w:t>
      </w:r>
      <w:r w:rsidR="00733C4C">
        <w:rPr>
          <w:rFonts w:asciiTheme="minorHAnsi" w:hAnsiTheme="minorHAnsi" w:cstheme="minorHAnsi"/>
          <w:lang w:val="en-MY"/>
        </w:rPr>
        <w:t>gible expense for France</w:t>
      </w:r>
      <w:r w:rsidRPr="004B52B2">
        <w:rPr>
          <w:rFonts w:asciiTheme="minorHAnsi" w:hAnsiTheme="minorHAnsi" w:cstheme="minorHAnsi"/>
          <w:lang w:val="en-MY"/>
        </w:rPr>
        <w:t xml:space="preserve">], is expected to be set out in a formal collaboration </w:t>
      </w:r>
      <w:r w:rsidRPr="004B52B2">
        <w:rPr>
          <w:rFonts w:asciiTheme="minorHAnsi" w:hAnsiTheme="minorHAnsi" w:cstheme="minorHAnsi"/>
          <w:lang w:val="en-MY"/>
        </w:rPr>
        <w:lastRenderedPageBreak/>
        <w:t xml:space="preserve">agreement between the research organisations involved. It is the </w:t>
      </w:r>
      <w:r w:rsidRPr="004B52B2">
        <w:rPr>
          <w:rFonts w:asciiTheme="minorHAnsi" w:hAnsiTheme="minorHAnsi" w:cstheme="minorHAnsi"/>
          <w:b/>
          <w:bCs/>
          <w:lang w:val="en-MY"/>
        </w:rPr>
        <w:t>responsibility of the research organisations</w:t>
      </w:r>
      <w:r w:rsidRPr="004B52B2">
        <w:rPr>
          <w:rFonts w:asciiTheme="minorHAnsi" w:hAnsiTheme="minorHAnsi" w:cstheme="minorHAnsi"/>
          <w:lang w:val="en-MY"/>
        </w:rPr>
        <w:t xml:space="preserve"> to put such an agreement in place before the research begins. The terms of collaboration shall not conflict with French and Malaysia</w:t>
      </w:r>
      <w:r w:rsidR="00733C4C">
        <w:rPr>
          <w:rFonts w:asciiTheme="minorHAnsi" w:hAnsiTheme="minorHAnsi" w:cstheme="minorHAnsi"/>
          <w:lang w:val="en-MY"/>
        </w:rPr>
        <w:t>n</w:t>
      </w:r>
      <w:r w:rsidRPr="004B52B2">
        <w:rPr>
          <w:rFonts w:asciiTheme="minorHAnsi" w:hAnsiTheme="minorHAnsi" w:cstheme="minorHAnsi"/>
          <w:lang w:val="en-MY"/>
        </w:rPr>
        <w:t xml:space="preserve"> terms and conditions.</w:t>
      </w:r>
    </w:p>
    <w:p w14:paraId="5910646E" w14:textId="77777777" w:rsidR="007F25D7" w:rsidRPr="004B52B2" w:rsidRDefault="007F25D7" w:rsidP="007F25D7">
      <w:pPr>
        <w:ind w:left="0" w:right="0" w:firstLine="0"/>
        <w:rPr>
          <w:rFonts w:asciiTheme="minorHAnsi" w:hAnsiTheme="minorHAnsi" w:cstheme="minorHAnsi"/>
          <w:lang w:val="en-MY"/>
        </w:rPr>
      </w:pPr>
    </w:p>
    <w:p w14:paraId="64E9C020" w14:textId="77777777" w:rsidR="007F25D7" w:rsidRPr="004B52B2" w:rsidRDefault="007F25D7" w:rsidP="007F25D7">
      <w:pPr>
        <w:ind w:left="0" w:right="0" w:firstLine="0"/>
        <w:rPr>
          <w:rFonts w:asciiTheme="minorHAnsi" w:hAnsiTheme="minorHAnsi" w:cstheme="minorHAnsi"/>
          <w:lang w:val="en-MY"/>
        </w:rPr>
      </w:pPr>
      <w:r w:rsidRPr="004B52B2">
        <w:rPr>
          <w:rFonts w:asciiTheme="minorHAnsi" w:hAnsiTheme="minorHAnsi" w:cstheme="minorHAnsi"/>
          <w:lang w:val="en-MY"/>
        </w:rPr>
        <w:t>Arrangements for collaboration and/or exploitation must not prevent the future progression of academic research and the dissemination of research results in accordance with academic custom and practise and the requirements of the funding bodies. A temporary delay in publication is acceptable in order to allow commercial and collaborative arrangements to be established.</w:t>
      </w:r>
    </w:p>
    <w:p w14:paraId="767C889A" w14:textId="77777777" w:rsidR="007F25D7" w:rsidRPr="004B52B2" w:rsidRDefault="007F25D7" w:rsidP="007F25D7">
      <w:pPr>
        <w:ind w:left="0" w:right="0" w:firstLine="0"/>
        <w:rPr>
          <w:rFonts w:asciiTheme="minorHAnsi" w:hAnsiTheme="minorHAnsi" w:cstheme="minorHAnsi"/>
          <w:lang w:val="en-MY"/>
        </w:rPr>
      </w:pPr>
    </w:p>
    <w:p w14:paraId="22917B40" w14:textId="77777777" w:rsidR="007F25D7" w:rsidRPr="004B52B2" w:rsidRDefault="007F25D7" w:rsidP="007F25D7">
      <w:pPr>
        <w:ind w:left="0" w:right="0" w:firstLine="0"/>
        <w:rPr>
          <w:rFonts w:asciiTheme="minorHAnsi" w:hAnsiTheme="minorHAnsi" w:cstheme="minorHAnsi"/>
          <w:b/>
          <w:bCs/>
          <w:lang w:val="en-MY"/>
        </w:rPr>
      </w:pPr>
      <w:r w:rsidRPr="004B52B2">
        <w:rPr>
          <w:rFonts w:asciiTheme="minorHAnsi" w:hAnsiTheme="minorHAnsi" w:cstheme="minorHAnsi"/>
          <w:b/>
          <w:bCs/>
          <w:lang w:val="en-MY"/>
        </w:rPr>
        <w:t>Intellectual property</w:t>
      </w:r>
    </w:p>
    <w:p w14:paraId="4232111B" w14:textId="77777777" w:rsidR="007F25D7" w:rsidRPr="004B52B2" w:rsidRDefault="007F25D7" w:rsidP="007F25D7">
      <w:pPr>
        <w:ind w:left="0" w:right="0" w:firstLine="0"/>
        <w:rPr>
          <w:rFonts w:asciiTheme="minorHAnsi" w:hAnsiTheme="minorHAnsi" w:cstheme="minorHAnsi"/>
          <w:b/>
          <w:bCs/>
          <w:sz w:val="14"/>
          <w:szCs w:val="10"/>
          <w:lang w:val="en-MY"/>
        </w:rPr>
      </w:pPr>
    </w:p>
    <w:p w14:paraId="15C6FDE5" w14:textId="77777777" w:rsidR="007F25D7" w:rsidRPr="004B52B2" w:rsidRDefault="007F25D7" w:rsidP="007F25D7">
      <w:pPr>
        <w:ind w:left="0" w:right="0" w:firstLine="0"/>
        <w:rPr>
          <w:rFonts w:asciiTheme="minorHAnsi" w:hAnsiTheme="minorHAnsi" w:cstheme="minorHAnsi"/>
          <w:lang w:val="en-MY"/>
        </w:rPr>
      </w:pPr>
      <w:r w:rsidRPr="004B52B2">
        <w:rPr>
          <w:rFonts w:asciiTheme="minorHAnsi" w:hAnsiTheme="minorHAnsi" w:cstheme="minorHAnsi"/>
          <w:lang w:val="en-MY"/>
        </w:rPr>
        <w:t>Ownership of intellectual property (IP) generated during the project and rights to exploitation, as well as any costs regarding management of IP, are expected to be agreed between the collaborating research organisations before the research begins. Details of this agreement should be included in the Collaboration Agreement (as above).</w:t>
      </w:r>
    </w:p>
    <w:p w14:paraId="0E06FFCE" w14:textId="77777777" w:rsidR="007F25D7" w:rsidRPr="004B52B2" w:rsidRDefault="007F25D7" w:rsidP="007F25D7">
      <w:pPr>
        <w:ind w:left="0" w:right="0" w:firstLine="0"/>
        <w:rPr>
          <w:rFonts w:asciiTheme="minorHAnsi" w:hAnsiTheme="minorHAnsi" w:cstheme="minorHAnsi"/>
          <w:lang w:val="en-MY"/>
        </w:rPr>
      </w:pPr>
    </w:p>
    <w:p w14:paraId="3D902B7F" w14:textId="77777777" w:rsidR="007F25D7" w:rsidRPr="004B52B2" w:rsidRDefault="007F25D7" w:rsidP="007F25D7">
      <w:pPr>
        <w:ind w:left="0" w:right="0" w:firstLine="0"/>
        <w:rPr>
          <w:rFonts w:asciiTheme="minorHAnsi" w:hAnsiTheme="minorHAnsi" w:cstheme="minorHAnsi"/>
          <w:lang w:val="en-MY"/>
        </w:rPr>
      </w:pPr>
      <w:r w:rsidRPr="004B52B2">
        <w:rPr>
          <w:rFonts w:asciiTheme="minorHAnsi" w:hAnsiTheme="minorHAnsi" w:cstheme="minorHAnsi"/>
          <w:lang w:val="en-MY"/>
        </w:rPr>
        <w:t>Agreements must not conflict with French and Malaysia terms and conditions. Any agreements in place between a research organisation and their respective funding organisation must be adhered to, including the sharing of IP costs or benefits. Any IP sharing agreements in place between a research organisation and their national funding body would be expected to apply only to the IP share of that research organisation.</w:t>
      </w:r>
    </w:p>
    <w:p w14:paraId="5EE180AD" w14:textId="77777777" w:rsidR="007F25D7" w:rsidRPr="004B52B2" w:rsidRDefault="007F25D7" w:rsidP="007F25D7">
      <w:pPr>
        <w:ind w:left="0" w:right="0" w:firstLine="0"/>
        <w:rPr>
          <w:rFonts w:asciiTheme="minorHAnsi" w:hAnsiTheme="minorHAnsi" w:cstheme="minorHAnsi"/>
          <w:lang w:val="en-MY"/>
        </w:rPr>
      </w:pPr>
    </w:p>
    <w:p w14:paraId="0C124903" w14:textId="77777777" w:rsidR="007F25D7" w:rsidRPr="004B52B2" w:rsidRDefault="007F25D7" w:rsidP="007F25D7">
      <w:pPr>
        <w:ind w:left="0" w:right="0" w:firstLine="0"/>
        <w:rPr>
          <w:rFonts w:asciiTheme="minorHAnsi" w:hAnsiTheme="minorHAnsi" w:cstheme="minorHAnsi"/>
          <w:b/>
          <w:bCs/>
          <w:lang w:val="en-MY"/>
        </w:rPr>
      </w:pPr>
      <w:r w:rsidRPr="004B52B2">
        <w:rPr>
          <w:rFonts w:asciiTheme="minorHAnsi" w:hAnsiTheme="minorHAnsi" w:cstheme="minorHAnsi"/>
          <w:b/>
          <w:bCs/>
          <w:lang w:val="en-MY"/>
        </w:rPr>
        <w:t>Material Transfer Agreements</w:t>
      </w:r>
    </w:p>
    <w:p w14:paraId="3487BB9A" w14:textId="77777777" w:rsidR="007F25D7" w:rsidRPr="004B52B2" w:rsidRDefault="007F25D7" w:rsidP="007F25D7">
      <w:pPr>
        <w:ind w:left="0" w:right="0" w:firstLine="0"/>
        <w:rPr>
          <w:rFonts w:asciiTheme="minorHAnsi" w:hAnsiTheme="minorHAnsi" w:cstheme="minorHAnsi"/>
          <w:b/>
          <w:bCs/>
          <w:sz w:val="14"/>
          <w:szCs w:val="14"/>
          <w:lang w:val="en-MY"/>
        </w:rPr>
      </w:pPr>
    </w:p>
    <w:p w14:paraId="5634CFAC" w14:textId="77777777" w:rsidR="007F25D7" w:rsidRDefault="007F25D7" w:rsidP="007F25D7">
      <w:pPr>
        <w:ind w:left="0" w:right="0" w:firstLine="0"/>
        <w:rPr>
          <w:rFonts w:asciiTheme="minorHAnsi" w:hAnsiTheme="minorHAnsi" w:cstheme="minorHAnsi"/>
          <w:lang w:val="en-MY"/>
        </w:rPr>
      </w:pPr>
      <w:r w:rsidRPr="004B52B2">
        <w:rPr>
          <w:rFonts w:asciiTheme="minorHAnsi" w:hAnsiTheme="minorHAnsi" w:cstheme="minorHAnsi"/>
          <w:lang w:val="en-MY"/>
        </w:rPr>
        <w:t>Collection and exchange of material may occur between collaborating institutions, as necessary, in strict compliance with the legislation in effect in both countries.</w:t>
      </w:r>
    </w:p>
    <w:p w14:paraId="55ADF1B6" w14:textId="77777777" w:rsidR="00713C5D" w:rsidRPr="004B52B2" w:rsidRDefault="00713C5D" w:rsidP="007F25D7">
      <w:pPr>
        <w:ind w:left="0" w:right="0" w:firstLine="0"/>
        <w:rPr>
          <w:rFonts w:asciiTheme="minorHAnsi" w:hAnsiTheme="minorHAnsi" w:cstheme="minorHAnsi"/>
          <w:lang w:val="en-MY"/>
        </w:rPr>
      </w:pPr>
    </w:p>
    <w:p w14:paraId="430FD353" w14:textId="77777777" w:rsidR="008764E3" w:rsidRPr="004B52B2" w:rsidRDefault="008764E3" w:rsidP="007F25D7">
      <w:pPr>
        <w:ind w:left="0" w:right="0" w:firstLine="0"/>
        <w:rPr>
          <w:rFonts w:asciiTheme="minorHAnsi" w:hAnsiTheme="minorHAnsi" w:cstheme="minorHAnsi"/>
          <w:lang w:val="en-MY"/>
        </w:rPr>
      </w:pPr>
    </w:p>
    <w:p w14:paraId="512AE8D3" w14:textId="77777777" w:rsidR="008764E3" w:rsidRPr="004B52B2" w:rsidRDefault="008764E3" w:rsidP="007F25D7">
      <w:pPr>
        <w:ind w:left="0" w:right="0" w:firstLine="0"/>
        <w:rPr>
          <w:rFonts w:asciiTheme="minorHAnsi" w:hAnsiTheme="minorHAnsi" w:cstheme="minorHAnsi"/>
          <w:lang w:val="en-MY"/>
        </w:rPr>
      </w:pPr>
    </w:p>
    <w:p w14:paraId="7632C00A" w14:textId="77777777" w:rsidR="007F25D7" w:rsidRPr="004B52B2" w:rsidRDefault="007F25D7" w:rsidP="007F25D7">
      <w:pPr>
        <w:ind w:left="0" w:right="0" w:firstLine="0"/>
        <w:rPr>
          <w:rFonts w:asciiTheme="minorHAnsi" w:hAnsiTheme="minorHAnsi" w:cstheme="minorHAnsi"/>
          <w:sz w:val="4"/>
          <w:szCs w:val="2"/>
          <w:lang w:val="en-MY"/>
        </w:rPr>
      </w:pPr>
    </w:p>
    <w:p w14:paraId="13FE3439" w14:textId="77777777" w:rsidR="007F25D7" w:rsidRPr="004B52B2" w:rsidRDefault="007F25D7" w:rsidP="007F25D7">
      <w:pPr>
        <w:pStyle w:val="Titre1"/>
        <w:ind w:left="62"/>
        <w:rPr>
          <w:rFonts w:asciiTheme="minorHAnsi" w:hAnsiTheme="minorHAnsi" w:cstheme="minorHAnsi"/>
          <w:b/>
          <w:bCs/>
          <w:lang w:val="en-MY"/>
        </w:rPr>
      </w:pPr>
      <w:r w:rsidRPr="004B52B2">
        <w:rPr>
          <w:rFonts w:asciiTheme="minorHAnsi" w:hAnsiTheme="minorHAnsi" w:cstheme="minorHAnsi"/>
          <w:b/>
          <w:bCs/>
          <w:i w:val="0"/>
          <w:lang w:val="en-MY"/>
        </w:rPr>
        <w:lastRenderedPageBreak/>
        <w:t>7.</w:t>
      </w:r>
      <w:r w:rsidRPr="004B52B2">
        <w:rPr>
          <w:rFonts w:asciiTheme="minorHAnsi" w:eastAsia="Arial" w:hAnsiTheme="minorHAnsi" w:cstheme="minorHAnsi"/>
          <w:b/>
          <w:bCs/>
          <w:i w:val="0"/>
          <w:lang w:val="en-MY"/>
        </w:rPr>
        <w:t xml:space="preserve"> </w:t>
      </w:r>
      <w:r w:rsidRPr="004B52B2">
        <w:rPr>
          <w:rFonts w:asciiTheme="minorHAnsi" w:hAnsiTheme="minorHAnsi" w:cstheme="minorHAnsi"/>
          <w:b/>
          <w:bCs/>
          <w:i w:val="0"/>
          <w:iCs/>
          <w:lang w:val="en-MY"/>
        </w:rPr>
        <w:t>Financial issues</w:t>
      </w:r>
      <w:r w:rsidRPr="004B52B2">
        <w:rPr>
          <w:rFonts w:asciiTheme="minorHAnsi" w:hAnsiTheme="minorHAnsi" w:cstheme="minorHAnsi"/>
          <w:b/>
          <w:bCs/>
          <w:i w:val="0"/>
          <w:lang w:val="en-MY"/>
        </w:rPr>
        <w:t xml:space="preserve"> </w:t>
      </w:r>
    </w:p>
    <w:p w14:paraId="1A263A76" w14:textId="77777777" w:rsidR="007F25D7" w:rsidRPr="004B52B2" w:rsidRDefault="007F25D7" w:rsidP="007F25D7">
      <w:pPr>
        <w:spacing w:after="66" w:line="259" w:lineRule="auto"/>
        <w:ind w:left="720" w:right="0" w:firstLine="0"/>
        <w:jc w:val="left"/>
        <w:rPr>
          <w:rFonts w:asciiTheme="minorHAnsi" w:hAnsiTheme="minorHAnsi" w:cstheme="minorHAnsi"/>
          <w:lang w:val="en-MY"/>
        </w:rPr>
      </w:pPr>
      <w:r w:rsidRPr="004B52B2">
        <w:rPr>
          <w:rFonts w:asciiTheme="minorHAnsi" w:eastAsia="Courier New" w:hAnsiTheme="minorHAnsi" w:cstheme="minorHAnsi"/>
          <w:sz w:val="20"/>
          <w:lang w:val="en-MY"/>
        </w:rPr>
        <w:t xml:space="preserve"> </w:t>
      </w:r>
    </w:p>
    <w:p w14:paraId="30F32037" w14:textId="00F2C758" w:rsidR="007F25D7" w:rsidRPr="004B52B2" w:rsidRDefault="007F25D7" w:rsidP="00733C4C">
      <w:pPr>
        <w:spacing w:after="201"/>
        <w:ind w:left="0" w:right="0" w:firstLine="0"/>
        <w:rPr>
          <w:rFonts w:asciiTheme="minorHAnsi" w:hAnsiTheme="minorHAnsi" w:cstheme="minorHAnsi"/>
          <w:lang w:val="en-MY"/>
        </w:rPr>
      </w:pPr>
      <w:r w:rsidRPr="004B52B2">
        <w:rPr>
          <w:rFonts w:asciiTheme="minorHAnsi" w:hAnsiTheme="minorHAnsi" w:cstheme="minorHAnsi"/>
          <w:lang w:val="en-MY"/>
        </w:rPr>
        <w:t xml:space="preserve">The Committee decides the number of new projects to be supported, within the limits of </w:t>
      </w:r>
      <w:r w:rsidR="00733C4C">
        <w:rPr>
          <w:rFonts w:asciiTheme="minorHAnsi" w:hAnsiTheme="minorHAnsi" w:cstheme="minorHAnsi"/>
          <w:lang w:val="en-MY"/>
        </w:rPr>
        <w:t xml:space="preserve">the Embassy’s </w:t>
      </w:r>
      <w:r w:rsidRPr="004B52B2">
        <w:rPr>
          <w:rFonts w:asciiTheme="minorHAnsi" w:hAnsiTheme="minorHAnsi" w:cstheme="minorHAnsi"/>
          <w:lang w:val="en-MY"/>
        </w:rPr>
        <w:t xml:space="preserve">budget for the implementation of the Program. </w:t>
      </w:r>
    </w:p>
    <w:p w14:paraId="7A27B39F" w14:textId="7A9D2725" w:rsidR="007F25D7" w:rsidRPr="004B52B2" w:rsidRDefault="007F25D7" w:rsidP="00733C4C">
      <w:pPr>
        <w:spacing w:after="204"/>
        <w:ind w:left="0" w:right="0" w:firstLine="0"/>
        <w:rPr>
          <w:rFonts w:asciiTheme="minorHAnsi" w:hAnsiTheme="minorHAnsi" w:cstheme="minorHAnsi"/>
          <w:lang w:val="en-MY"/>
        </w:rPr>
      </w:pPr>
      <w:r w:rsidRPr="004B52B2">
        <w:rPr>
          <w:rFonts w:asciiTheme="minorHAnsi" w:hAnsiTheme="minorHAnsi" w:cstheme="minorHAnsi"/>
          <w:lang w:val="en-MY"/>
        </w:rPr>
        <w:t xml:space="preserve">The duration of each project is up to </w:t>
      </w:r>
      <w:r w:rsidRPr="004B52B2">
        <w:rPr>
          <w:rFonts w:asciiTheme="minorHAnsi" w:hAnsiTheme="minorHAnsi" w:cstheme="minorHAnsi"/>
          <w:b/>
          <w:lang w:val="en-MY"/>
        </w:rPr>
        <w:t>two (2) years</w:t>
      </w:r>
      <w:r w:rsidRPr="004B52B2">
        <w:rPr>
          <w:rFonts w:asciiTheme="minorHAnsi" w:hAnsiTheme="minorHAnsi" w:cstheme="minorHAnsi"/>
          <w:lang w:val="en-MY"/>
        </w:rPr>
        <w:t xml:space="preserve">. </w:t>
      </w:r>
    </w:p>
    <w:p w14:paraId="6022E334" w14:textId="3FAFC2EB" w:rsidR="007F25D7" w:rsidRPr="004B52B2" w:rsidRDefault="007F25D7" w:rsidP="00733C4C">
      <w:pPr>
        <w:spacing w:after="204"/>
        <w:ind w:left="0" w:right="0" w:firstLine="0"/>
        <w:rPr>
          <w:rFonts w:asciiTheme="minorHAnsi" w:hAnsiTheme="minorHAnsi" w:cstheme="minorHAnsi"/>
          <w:lang w:val="en-MY"/>
        </w:rPr>
      </w:pPr>
      <w:r w:rsidRPr="004B52B2">
        <w:rPr>
          <w:rFonts w:asciiTheme="minorHAnsi" w:hAnsiTheme="minorHAnsi" w:cstheme="minorHAnsi"/>
          <w:lang w:val="en-MY"/>
        </w:rPr>
        <w:t xml:space="preserve">The costs on the French side should </w:t>
      </w:r>
      <w:r w:rsidR="00734E00" w:rsidRPr="004B52B2">
        <w:rPr>
          <w:rFonts w:asciiTheme="minorHAnsi" w:hAnsiTheme="minorHAnsi" w:cstheme="minorHAnsi"/>
          <w:lang w:val="en-MY"/>
        </w:rPr>
        <w:t>be clearly justified - p</w:t>
      </w:r>
      <w:r w:rsidRPr="004B52B2">
        <w:rPr>
          <w:rFonts w:asciiTheme="minorHAnsi" w:hAnsiTheme="minorHAnsi" w:cstheme="minorHAnsi"/>
          <w:lang w:val="en-MY"/>
        </w:rPr>
        <w:t xml:space="preserve">lease refer </w:t>
      </w:r>
      <w:r w:rsidR="00734E00" w:rsidRPr="004B52B2">
        <w:rPr>
          <w:rFonts w:asciiTheme="minorHAnsi" w:hAnsiTheme="minorHAnsi" w:cstheme="minorHAnsi"/>
          <w:lang w:val="en-MY"/>
        </w:rPr>
        <w:t xml:space="preserve">to the </w:t>
      </w:r>
      <w:r w:rsidR="00384F0C" w:rsidRPr="004B52B2">
        <w:rPr>
          <w:rFonts w:asciiTheme="minorHAnsi" w:hAnsiTheme="minorHAnsi" w:cstheme="minorHAnsi"/>
          <w:lang w:val="en-MY"/>
        </w:rPr>
        <w:t>Annex 2</w:t>
      </w:r>
      <w:r w:rsidRPr="004B52B2">
        <w:rPr>
          <w:rFonts w:asciiTheme="minorHAnsi" w:hAnsiTheme="minorHAnsi" w:cstheme="minorHAnsi"/>
          <w:lang w:val="en-MY"/>
        </w:rPr>
        <w:t xml:space="preserve"> for eligible costs and financial regulations for French applicants. </w:t>
      </w:r>
      <w:r w:rsidR="00734E00" w:rsidRPr="004B52B2">
        <w:rPr>
          <w:rFonts w:asciiTheme="minorHAnsi" w:hAnsiTheme="minorHAnsi" w:cstheme="minorHAnsi"/>
          <w:lang w:val="en-MY"/>
        </w:rPr>
        <w:t>For applicants</w:t>
      </w:r>
      <w:r w:rsidR="00AD40C3" w:rsidRPr="004B52B2">
        <w:rPr>
          <w:rFonts w:asciiTheme="minorHAnsi" w:hAnsiTheme="minorHAnsi" w:cstheme="minorHAnsi"/>
          <w:lang w:val="en-MY"/>
        </w:rPr>
        <w:t xml:space="preserve"> in Malaysia</w:t>
      </w:r>
      <w:r w:rsidR="00734E00" w:rsidRPr="004B52B2">
        <w:rPr>
          <w:rFonts w:asciiTheme="minorHAnsi" w:hAnsiTheme="minorHAnsi" w:cstheme="minorHAnsi"/>
          <w:lang w:val="en-MY"/>
        </w:rPr>
        <w:t>:</w:t>
      </w:r>
      <w:r w:rsidR="00384F0C" w:rsidRPr="004B52B2">
        <w:rPr>
          <w:rFonts w:asciiTheme="minorHAnsi" w:hAnsiTheme="minorHAnsi" w:cstheme="minorHAnsi"/>
          <w:lang w:val="en-MY"/>
        </w:rPr>
        <w:t xml:space="preserve"> </w:t>
      </w:r>
      <w:r w:rsidR="00734E00" w:rsidRPr="004B52B2">
        <w:rPr>
          <w:rFonts w:asciiTheme="minorHAnsi" w:hAnsiTheme="minorHAnsi" w:cstheme="minorHAnsi"/>
          <w:lang w:val="en-MY"/>
        </w:rPr>
        <w:t xml:space="preserve">eligibility and reporting rules will be established by the Malaysian funding institution. </w:t>
      </w:r>
    </w:p>
    <w:p w14:paraId="35733941" w14:textId="77777777" w:rsidR="007F25D7" w:rsidRPr="004B52B2" w:rsidRDefault="007F25D7" w:rsidP="007F25D7">
      <w:pPr>
        <w:spacing w:after="204"/>
        <w:ind w:right="0"/>
        <w:rPr>
          <w:rFonts w:asciiTheme="minorHAnsi" w:hAnsiTheme="minorHAnsi" w:cstheme="minorHAnsi"/>
          <w:lang w:val="en-MY"/>
        </w:rPr>
      </w:pPr>
    </w:p>
    <w:p w14:paraId="206833A7" w14:textId="77777777" w:rsidR="007F25D7" w:rsidRDefault="007F25D7" w:rsidP="007F25D7">
      <w:pPr>
        <w:spacing w:after="224" w:line="259" w:lineRule="auto"/>
        <w:ind w:left="0" w:right="0" w:firstLine="0"/>
        <w:jc w:val="left"/>
        <w:rPr>
          <w:rFonts w:asciiTheme="minorHAnsi" w:hAnsiTheme="minorHAnsi" w:cstheme="minorHAnsi"/>
          <w:b/>
          <w:bCs/>
          <w:lang w:val="en-MY"/>
        </w:rPr>
      </w:pPr>
      <w:r w:rsidRPr="004B52B2">
        <w:rPr>
          <w:rFonts w:asciiTheme="minorHAnsi" w:hAnsiTheme="minorHAnsi" w:cstheme="minorHAnsi"/>
          <w:lang w:val="en-MY"/>
        </w:rPr>
        <w:t xml:space="preserve"> </w:t>
      </w:r>
      <w:r w:rsidRPr="004B52B2">
        <w:rPr>
          <w:rFonts w:asciiTheme="minorHAnsi" w:hAnsiTheme="minorHAnsi" w:cstheme="minorHAnsi"/>
          <w:b/>
          <w:bCs/>
          <w:lang w:val="en-MY"/>
        </w:rPr>
        <w:t>8.</w:t>
      </w:r>
      <w:r w:rsidRPr="004B52B2">
        <w:rPr>
          <w:rFonts w:asciiTheme="minorHAnsi" w:eastAsia="Arial" w:hAnsiTheme="minorHAnsi" w:cstheme="minorHAnsi"/>
          <w:b/>
          <w:bCs/>
          <w:lang w:val="en-MY"/>
        </w:rPr>
        <w:t xml:space="preserve"> </w:t>
      </w:r>
      <w:r w:rsidRPr="004B52B2">
        <w:rPr>
          <w:rFonts w:asciiTheme="minorHAnsi" w:hAnsiTheme="minorHAnsi" w:cstheme="minorHAnsi"/>
          <w:b/>
          <w:bCs/>
          <w:lang w:val="en-MY"/>
        </w:rPr>
        <w:t xml:space="preserve">Reporting </w:t>
      </w:r>
    </w:p>
    <w:p w14:paraId="6111DFAC" w14:textId="05BEC5DF" w:rsidR="00000247" w:rsidRPr="00235BDA" w:rsidRDefault="00000247" w:rsidP="007F25D7">
      <w:pPr>
        <w:spacing w:after="224" w:line="259" w:lineRule="auto"/>
        <w:ind w:left="0" w:right="0" w:firstLine="0"/>
        <w:jc w:val="left"/>
        <w:rPr>
          <w:rFonts w:asciiTheme="minorHAnsi" w:hAnsiTheme="minorHAnsi" w:cstheme="minorHAnsi"/>
          <w:bCs/>
          <w:u w:val="single"/>
          <w:lang w:val="en-MY"/>
        </w:rPr>
      </w:pPr>
      <w:r w:rsidRPr="00235BDA">
        <w:rPr>
          <w:rFonts w:asciiTheme="minorHAnsi" w:hAnsiTheme="minorHAnsi" w:cstheme="minorHAnsi"/>
          <w:bCs/>
          <w:u w:val="single"/>
          <w:lang w:val="en-MY"/>
        </w:rPr>
        <w:t xml:space="preserve">For the teams in France: </w:t>
      </w:r>
    </w:p>
    <w:p w14:paraId="48FEC4A5" w14:textId="77777777" w:rsidR="00000247" w:rsidRPr="00000247" w:rsidRDefault="00000247" w:rsidP="00000247">
      <w:pPr>
        <w:spacing w:after="220" w:line="259" w:lineRule="auto"/>
        <w:ind w:left="0" w:right="0" w:firstLine="0"/>
        <w:rPr>
          <w:rFonts w:asciiTheme="minorHAnsi" w:hAnsiTheme="minorHAnsi" w:cstheme="minorHAnsi"/>
          <w:lang w:val="en-MY"/>
        </w:rPr>
      </w:pPr>
      <w:r w:rsidRPr="00000247">
        <w:rPr>
          <w:rFonts w:asciiTheme="minorHAnsi" w:hAnsiTheme="minorHAnsi" w:cstheme="minorHAnsi"/>
          <w:lang w:val="en-MY"/>
        </w:rPr>
        <w:t xml:space="preserve">Reporting and monitoring of the French component of the project is subject to Embassy’s monitoring mechanism as described in Annex 2.   </w:t>
      </w:r>
    </w:p>
    <w:p w14:paraId="7D7ECB72" w14:textId="4FF7279F" w:rsidR="00000247" w:rsidRDefault="007F25D7" w:rsidP="00000247">
      <w:pPr>
        <w:pStyle w:val="Paragraphedeliste"/>
        <w:numPr>
          <w:ilvl w:val="0"/>
          <w:numId w:val="34"/>
        </w:numPr>
        <w:spacing w:after="202"/>
        <w:ind w:right="0"/>
        <w:rPr>
          <w:rFonts w:asciiTheme="minorHAnsi" w:hAnsiTheme="minorHAnsi" w:cstheme="minorHAnsi"/>
          <w:lang w:val="en-MY"/>
        </w:rPr>
      </w:pPr>
      <w:r w:rsidRPr="00713C5D">
        <w:rPr>
          <w:rFonts w:asciiTheme="minorHAnsi" w:hAnsiTheme="minorHAnsi" w:cstheme="minorHAnsi"/>
          <w:lang w:val="en-MY"/>
        </w:rPr>
        <w:t xml:space="preserve">Funding is granted to each project on an annual basis. </w:t>
      </w:r>
      <w:r w:rsidR="00801773" w:rsidRPr="00713C5D">
        <w:rPr>
          <w:rFonts w:asciiTheme="minorHAnsi" w:hAnsiTheme="minorHAnsi" w:cstheme="minorHAnsi"/>
          <w:lang w:val="en-MY"/>
        </w:rPr>
        <w:t>The funds must be spent during the year following the signature of the collaborative agreement. They</w:t>
      </w:r>
      <w:r w:rsidRPr="00713C5D">
        <w:rPr>
          <w:rFonts w:asciiTheme="minorHAnsi" w:hAnsiTheme="minorHAnsi" w:cstheme="minorHAnsi"/>
          <w:lang w:val="en-MY"/>
        </w:rPr>
        <w:t xml:space="preserve"> cannot be carried over to the following year. </w:t>
      </w:r>
      <w:r w:rsidR="00713C5D">
        <w:rPr>
          <w:rFonts w:asciiTheme="minorHAnsi" w:hAnsiTheme="minorHAnsi" w:cstheme="minorHAnsi"/>
          <w:lang w:val="en-MY"/>
        </w:rPr>
        <w:t>Projects</w:t>
      </w:r>
      <w:r w:rsidRPr="00000247">
        <w:rPr>
          <w:rFonts w:asciiTheme="minorHAnsi" w:hAnsiTheme="minorHAnsi" w:cstheme="minorHAnsi"/>
          <w:lang w:val="en-MY"/>
        </w:rPr>
        <w:t xml:space="preserve"> will be funded according to Embassy guidelines</w:t>
      </w:r>
      <w:r w:rsidR="00713C5D">
        <w:rPr>
          <w:rFonts w:asciiTheme="minorHAnsi" w:hAnsiTheme="minorHAnsi" w:cstheme="minorHAnsi"/>
          <w:lang w:val="en-MY"/>
        </w:rPr>
        <w:t xml:space="preserve"> (Annex</w:t>
      </w:r>
      <w:r w:rsidR="005B00BA">
        <w:rPr>
          <w:rFonts w:asciiTheme="minorHAnsi" w:hAnsiTheme="minorHAnsi" w:cstheme="minorHAnsi"/>
          <w:lang w:val="en-MY"/>
        </w:rPr>
        <w:t xml:space="preserve"> </w:t>
      </w:r>
      <w:r w:rsidR="00713C5D">
        <w:rPr>
          <w:rFonts w:asciiTheme="minorHAnsi" w:hAnsiTheme="minorHAnsi" w:cstheme="minorHAnsi"/>
          <w:lang w:val="en-MY"/>
        </w:rPr>
        <w:t>2)</w:t>
      </w:r>
      <w:r w:rsidRPr="00000247">
        <w:rPr>
          <w:rFonts w:asciiTheme="minorHAnsi" w:hAnsiTheme="minorHAnsi" w:cstheme="minorHAnsi"/>
          <w:lang w:val="en-MY"/>
        </w:rPr>
        <w:t xml:space="preserve">. </w:t>
      </w:r>
    </w:p>
    <w:p w14:paraId="047FEFE1" w14:textId="24D3727D" w:rsidR="00000247" w:rsidRDefault="00000247" w:rsidP="00000247">
      <w:pPr>
        <w:pStyle w:val="Paragraphedeliste"/>
        <w:numPr>
          <w:ilvl w:val="0"/>
          <w:numId w:val="34"/>
        </w:numPr>
        <w:spacing w:after="202"/>
        <w:ind w:right="0"/>
        <w:rPr>
          <w:rFonts w:asciiTheme="minorHAnsi" w:hAnsiTheme="minorHAnsi" w:cstheme="minorHAnsi"/>
          <w:lang w:val="en-MY"/>
        </w:rPr>
      </w:pPr>
      <w:r w:rsidRPr="004B52B2">
        <w:rPr>
          <w:rFonts w:asciiTheme="minorHAnsi" w:hAnsiTheme="minorHAnsi" w:cstheme="minorHAnsi"/>
          <w:lang w:val="en-MY"/>
        </w:rPr>
        <w:t>A</w:t>
      </w:r>
      <w:r>
        <w:rPr>
          <w:rFonts w:asciiTheme="minorHAnsi" w:hAnsiTheme="minorHAnsi" w:cstheme="minorHAnsi"/>
          <w:lang w:val="en-MY"/>
        </w:rPr>
        <w:t xml:space="preserve"> mid-term and a final activity report are sent to the Committee, respectively at the end of the first year (N+1) and </w:t>
      </w:r>
      <w:r w:rsidRPr="004B52B2">
        <w:rPr>
          <w:rFonts w:asciiTheme="minorHAnsi" w:hAnsiTheme="minorHAnsi" w:cstheme="minorHAnsi"/>
          <w:lang w:val="en-MY"/>
        </w:rPr>
        <w:t>within three (3) months after the end of the projects</w:t>
      </w:r>
      <w:r>
        <w:rPr>
          <w:rFonts w:asciiTheme="minorHAnsi" w:hAnsiTheme="minorHAnsi" w:cstheme="minorHAnsi"/>
          <w:lang w:val="en-MY"/>
        </w:rPr>
        <w:t>. The report includes a financial section on the specific use of the allotted resources and a scientific section describing the activities,</w:t>
      </w:r>
      <w:r w:rsidRPr="004B52B2">
        <w:rPr>
          <w:rFonts w:asciiTheme="minorHAnsi" w:hAnsiTheme="minorHAnsi" w:cstheme="minorHAnsi"/>
          <w:lang w:val="en-MY"/>
        </w:rPr>
        <w:t xml:space="preserve"> publications, and events carried out as part of the project, </w:t>
      </w:r>
      <w:r>
        <w:rPr>
          <w:rFonts w:asciiTheme="minorHAnsi" w:hAnsiTheme="minorHAnsi" w:cstheme="minorHAnsi"/>
          <w:lang w:val="en-MY"/>
        </w:rPr>
        <w:t xml:space="preserve">as well as perspectives </w:t>
      </w:r>
      <w:r w:rsidRPr="004B52B2">
        <w:rPr>
          <w:rFonts w:asciiTheme="minorHAnsi" w:hAnsiTheme="minorHAnsi" w:cstheme="minorHAnsi"/>
          <w:lang w:val="en-MY"/>
        </w:rPr>
        <w:t xml:space="preserve">for further collaboration. </w:t>
      </w:r>
      <w:r w:rsidR="00235BDA">
        <w:rPr>
          <w:rFonts w:asciiTheme="minorHAnsi" w:hAnsiTheme="minorHAnsi" w:cstheme="minorHAnsi"/>
          <w:lang w:val="en-MY"/>
        </w:rPr>
        <w:t xml:space="preserve">They should include a form signed by the partner institution in Malaysia.  </w:t>
      </w:r>
    </w:p>
    <w:p w14:paraId="1B5EC804" w14:textId="78FF7E4A" w:rsidR="00000247" w:rsidRPr="00756643" w:rsidRDefault="00000247" w:rsidP="00756643">
      <w:pPr>
        <w:spacing w:after="224" w:line="259" w:lineRule="auto"/>
        <w:ind w:left="0" w:right="0" w:firstLine="0"/>
        <w:jc w:val="left"/>
        <w:rPr>
          <w:rFonts w:asciiTheme="minorHAnsi" w:hAnsiTheme="minorHAnsi" w:cstheme="minorHAnsi"/>
          <w:bCs/>
          <w:u w:val="single"/>
          <w:lang w:val="en-MY"/>
        </w:rPr>
      </w:pPr>
      <w:r w:rsidRPr="00756643">
        <w:rPr>
          <w:rFonts w:asciiTheme="minorHAnsi" w:hAnsiTheme="minorHAnsi" w:cstheme="minorHAnsi"/>
          <w:bCs/>
          <w:u w:val="single"/>
          <w:lang w:val="en-MY"/>
        </w:rPr>
        <w:t>For the teams in Malaysia</w:t>
      </w:r>
      <w:r w:rsidR="005B00BA">
        <w:rPr>
          <w:rFonts w:asciiTheme="minorHAnsi" w:hAnsiTheme="minorHAnsi" w:cstheme="minorHAnsi"/>
          <w:bCs/>
          <w:u w:val="single"/>
          <w:lang w:val="en-MY"/>
        </w:rPr>
        <w:t>:</w:t>
      </w:r>
      <w:r w:rsidRPr="00756643">
        <w:rPr>
          <w:rFonts w:asciiTheme="minorHAnsi" w:hAnsiTheme="minorHAnsi" w:cstheme="minorHAnsi"/>
          <w:bCs/>
          <w:u w:val="single"/>
          <w:lang w:val="en-MY"/>
        </w:rPr>
        <w:t xml:space="preserve"> </w:t>
      </w:r>
    </w:p>
    <w:p w14:paraId="6200ECA4" w14:textId="77777777" w:rsidR="00000247" w:rsidRPr="00713C5D" w:rsidRDefault="00734E00" w:rsidP="00713C5D">
      <w:pPr>
        <w:spacing w:after="220" w:line="259" w:lineRule="auto"/>
        <w:ind w:left="0" w:right="0" w:firstLine="0"/>
        <w:rPr>
          <w:rFonts w:asciiTheme="minorHAnsi" w:hAnsiTheme="minorHAnsi" w:cstheme="minorHAnsi"/>
          <w:lang w:val="en-MY"/>
        </w:rPr>
      </w:pPr>
      <w:r w:rsidRPr="00713C5D">
        <w:rPr>
          <w:rFonts w:asciiTheme="minorHAnsi" w:hAnsiTheme="minorHAnsi" w:cstheme="minorHAnsi"/>
          <w:lang w:val="en-MY"/>
        </w:rPr>
        <w:t>Malaysian based costs will be funded according to funding institution’s guidelines</w:t>
      </w:r>
      <w:r w:rsidR="00CE7C65" w:rsidRPr="00713C5D">
        <w:rPr>
          <w:rFonts w:asciiTheme="minorHAnsi" w:hAnsiTheme="minorHAnsi" w:cstheme="minorHAnsi"/>
          <w:lang w:val="en-MY"/>
        </w:rPr>
        <w:t>.</w:t>
      </w:r>
    </w:p>
    <w:p w14:paraId="1C02C4BF" w14:textId="588332EF" w:rsidR="007F25D7" w:rsidRPr="00713C5D" w:rsidRDefault="007F25D7" w:rsidP="00713C5D">
      <w:pPr>
        <w:spacing w:after="220" w:line="259" w:lineRule="auto"/>
        <w:ind w:left="0" w:right="0" w:firstLine="0"/>
        <w:rPr>
          <w:rFonts w:asciiTheme="minorHAnsi" w:hAnsiTheme="minorHAnsi" w:cstheme="minorHAnsi"/>
          <w:lang w:val="en-MY"/>
        </w:rPr>
      </w:pPr>
      <w:r w:rsidRPr="00713C5D">
        <w:rPr>
          <w:rFonts w:asciiTheme="minorHAnsi" w:hAnsiTheme="minorHAnsi" w:cstheme="minorHAnsi"/>
          <w:lang w:val="en-MY"/>
        </w:rPr>
        <w:lastRenderedPageBreak/>
        <w:t xml:space="preserve">Reporting and monitoring of </w:t>
      </w:r>
      <w:r w:rsidR="004B2DB0" w:rsidRPr="00713C5D">
        <w:rPr>
          <w:rFonts w:asciiTheme="minorHAnsi" w:hAnsiTheme="minorHAnsi" w:cstheme="minorHAnsi"/>
          <w:lang w:val="en-MY"/>
        </w:rPr>
        <w:t xml:space="preserve">the </w:t>
      </w:r>
      <w:r w:rsidRPr="00713C5D">
        <w:rPr>
          <w:rFonts w:asciiTheme="minorHAnsi" w:hAnsiTheme="minorHAnsi" w:cstheme="minorHAnsi"/>
          <w:lang w:val="en-MY"/>
        </w:rPr>
        <w:t>Malays</w:t>
      </w:r>
      <w:r w:rsidR="00801773" w:rsidRPr="00713C5D">
        <w:rPr>
          <w:rFonts w:asciiTheme="minorHAnsi" w:hAnsiTheme="minorHAnsi" w:cstheme="minorHAnsi"/>
          <w:lang w:val="en-MY"/>
        </w:rPr>
        <w:t xml:space="preserve">ian component of the project is </w:t>
      </w:r>
      <w:r w:rsidRPr="00713C5D">
        <w:rPr>
          <w:rFonts w:asciiTheme="minorHAnsi" w:hAnsiTheme="minorHAnsi" w:cstheme="minorHAnsi"/>
          <w:lang w:val="en-MY"/>
        </w:rPr>
        <w:t xml:space="preserve">subject to </w:t>
      </w:r>
      <w:r w:rsidR="00DD3A7A" w:rsidRPr="00713C5D">
        <w:rPr>
          <w:rFonts w:asciiTheme="minorHAnsi" w:hAnsiTheme="minorHAnsi" w:cstheme="minorHAnsi"/>
          <w:lang w:val="en-MY"/>
        </w:rPr>
        <w:t xml:space="preserve">the </w:t>
      </w:r>
      <w:r w:rsidR="00734E00" w:rsidRPr="00713C5D">
        <w:rPr>
          <w:rFonts w:asciiTheme="minorHAnsi" w:hAnsiTheme="minorHAnsi" w:cstheme="minorHAnsi"/>
          <w:lang w:val="en-MY"/>
        </w:rPr>
        <w:t>Malaysian f</w:t>
      </w:r>
      <w:r w:rsidR="00DD3A7A" w:rsidRPr="00713C5D">
        <w:rPr>
          <w:rFonts w:asciiTheme="minorHAnsi" w:hAnsiTheme="minorHAnsi" w:cstheme="minorHAnsi"/>
          <w:lang w:val="en-MY"/>
        </w:rPr>
        <w:t xml:space="preserve">unding institution’s </w:t>
      </w:r>
      <w:r w:rsidRPr="00713C5D">
        <w:rPr>
          <w:rFonts w:asciiTheme="minorHAnsi" w:hAnsiTheme="minorHAnsi" w:cstheme="minorHAnsi"/>
          <w:lang w:val="en-MY"/>
        </w:rPr>
        <w:t xml:space="preserve">monitoring mechanism. </w:t>
      </w:r>
    </w:p>
    <w:p w14:paraId="1C1AE9A9" w14:textId="77777777" w:rsidR="007F25D7" w:rsidRPr="004B52B2" w:rsidRDefault="007F25D7" w:rsidP="007F25D7">
      <w:pPr>
        <w:spacing w:after="18" w:line="259" w:lineRule="auto"/>
        <w:ind w:left="0" w:right="0" w:firstLine="0"/>
        <w:jc w:val="left"/>
        <w:rPr>
          <w:rFonts w:asciiTheme="minorHAnsi" w:hAnsiTheme="minorHAnsi" w:cstheme="minorHAnsi"/>
          <w:b/>
          <w:bCs/>
          <w:lang w:val="en-MY"/>
        </w:rPr>
      </w:pPr>
      <w:r w:rsidRPr="004B52B2">
        <w:rPr>
          <w:rFonts w:asciiTheme="minorHAnsi" w:hAnsiTheme="minorHAnsi" w:cstheme="minorHAnsi"/>
          <w:lang w:val="en-MY"/>
        </w:rPr>
        <w:t xml:space="preserve"> </w:t>
      </w:r>
      <w:r w:rsidRPr="004B52B2">
        <w:rPr>
          <w:rFonts w:asciiTheme="minorHAnsi" w:hAnsiTheme="minorHAnsi" w:cstheme="minorHAnsi"/>
          <w:b/>
          <w:bCs/>
          <w:iCs/>
          <w:lang w:val="en-MY"/>
        </w:rPr>
        <w:t>9.</w:t>
      </w:r>
      <w:r w:rsidRPr="004B52B2">
        <w:rPr>
          <w:rFonts w:asciiTheme="minorHAnsi" w:eastAsia="Arial" w:hAnsiTheme="minorHAnsi" w:cstheme="minorHAnsi"/>
          <w:b/>
          <w:bCs/>
          <w:lang w:val="en-MY"/>
        </w:rPr>
        <w:t xml:space="preserve"> </w:t>
      </w:r>
      <w:r w:rsidRPr="004B52B2">
        <w:rPr>
          <w:rFonts w:asciiTheme="minorHAnsi" w:hAnsiTheme="minorHAnsi" w:cstheme="minorHAnsi"/>
          <w:b/>
          <w:bCs/>
          <w:lang w:val="en-MY"/>
        </w:rPr>
        <w:t xml:space="preserve">Dissemination of results </w:t>
      </w:r>
    </w:p>
    <w:p w14:paraId="4F82C798" w14:textId="77777777" w:rsidR="007F25D7" w:rsidRPr="004B52B2" w:rsidRDefault="007F25D7" w:rsidP="007F25D7">
      <w:pPr>
        <w:spacing w:after="18" w:line="259" w:lineRule="auto"/>
        <w:ind w:left="720" w:right="0" w:firstLine="0"/>
        <w:jc w:val="left"/>
        <w:rPr>
          <w:rFonts w:asciiTheme="minorHAnsi" w:hAnsiTheme="minorHAnsi" w:cstheme="minorHAnsi"/>
          <w:lang w:val="en-MY"/>
        </w:rPr>
      </w:pPr>
      <w:r w:rsidRPr="004B52B2">
        <w:rPr>
          <w:rFonts w:asciiTheme="minorHAnsi" w:hAnsiTheme="minorHAnsi" w:cstheme="minorHAnsi"/>
          <w:lang w:val="en-MY"/>
        </w:rPr>
        <w:t xml:space="preserve"> </w:t>
      </w:r>
    </w:p>
    <w:p w14:paraId="672FEBD5" w14:textId="77777777" w:rsidR="007F25D7" w:rsidRPr="004B52B2" w:rsidRDefault="007F25D7" w:rsidP="00235BDA">
      <w:pPr>
        <w:spacing w:after="202"/>
        <w:ind w:left="0" w:right="0" w:firstLine="0"/>
        <w:rPr>
          <w:rFonts w:asciiTheme="minorHAnsi" w:hAnsiTheme="minorHAnsi" w:cstheme="minorHAnsi"/>
          <w:lang w:val="en-MY"/>
        </w:rPr>
      </w:pPr>
      <w:r w:rsidRPr="004B52B2">
        <w:rPr>
          <w:rFonts w:asciiTheme="minorHAnsi" w:hAnsiTheme="minorHAnsi" w:cstheme="minorHAnsi"/>
          <w:lang w:val="en-MY"/>
        </w:rPr>
        <w:t xml:space="preserve">Each Party undertakes to maintain the confidentiality and secrecy of the information, documents and data exchanged with the other Party in the implementation of this Guideline. Each project team is also required to sign a confidentiality agreement. </w:t>
      </w:r>
    </w:p>
    <w:p w14:paraId="34772D83" w14:textId="77777777" w:rsidR="007F25D7" w:rsidRPr="004B52B2" w:rsidRDefault="007F25D7" w:rsidP="00235BDA">
      <w:pPr>
        <w:spacing w:after="205"/>
        <w:ind w:left="0" w:right="0" w:firstLine="0"/>
        <w:rPr>
          <w:rFonts w:asciiTheme="minorHAnsi" w:hAnsiTheme="minorHAnsi" w:cstheme="minorHAnsi"/>
          <w:lang w:val="en-MY"/>
        </w:rPr>
      </w:pPr>
      <w:r w:rsidRPr="004B52B2">
        <w:rPr>
          <w:rFonts w:asciiTheme="minorHAnsi" w:hAnsiTheme="minorHAnsi" w:cstheme="minorHAnsi"/>
          <w:lang w:val="en-MY"/>
        </w:rPr>
        <w:t xml:space="preserve">The protection of intellectual property rights and the use of research results, as well as their possible exploitation, are defined by convention by the research teams in accordance with the laws and regulations applied in both countries, before the launch of each selected project. </w:t>
      </w:r>
    </w:p>
    <w:p w14:paraId="05009F4A" w14:textId="77777777" w:rsidR="008764E3" w:rsidRPr="004B52B2" w:rsidRDefault="008764E3" w:rsidP="001577FC">
      <w:pPr>
        <w:spacing w:after="0"/>
        <w:ind w:left="0" w:right="0" w:firstLine="0"/>
        <w:rPr>
          <w:rFonts w:asciiTheme="minorHAnsi" w:hAnsiTheme="minorHAnsi" w:cstheme="minorHAnsi"/>
          <w:b/>
          <w:bCs/>
          <w:lang w:val="en-MY"/>
        </w:rPr>
      </w:pPr>
    </w:p>
    <w:p w14:paraId="03EB89D7" w14:textId="1E02A6AD" w:rsidR="007F25D7" w:rsidRPr="004B52B2" w:rsidRDefault="007F25D7" w:rsidP="001577FC">
      <w:pPr>
        <w:spacing w:after="0"/>
        <w:ind w:left="0" w:right="0" w:firstLine="0"/>
        <w:rPr>
          <w:rFonts w:asciiTheme="minorHAnsi" w:hAnsiTheme="minorHAnsi" w:cstheme="minorHAnsi"/>
          <w:b/>
          <w:bCs/>
          <w:lang w:val="en-MY"/>
        </w:rPr>
      </w:pPr>
      <w:r w:rsidRPr="004B52B2">
        <w:rPr>
          <w:rFonts w:asciiTheme="minorHAnsi" w:hAnsiTheme="minorHAnsi" w:cstheme="minorHAnsi"/>
          <w:b/>
          <w:bCs/>
          <w:lang w:val="en-MY"/>
        </w:rPr>
        <w:t xml:space="preserve">10. </w:t>
      </w:r>
      <w:r w:rsidR="00072A2E" w:rsidRPr="004B52B2">
        <w:rPr>
          <w:rFonts w:asciiTheme="minorHAnsi" w:hAnsiTheme="minorHAnsi" w:cstheme="minorHAnsi"/>
          <w:b/>
          <w:bCs/>
          <w:lang w:val="en-MY"/>
        </w:rPr>
        <w:t>Calendar</w:t>
      </w:r>
    </w:p>
    <w:p w14:paraId="7E13BA2B" w14:textId="77777777" w:rsidR="001577FC" w:rsidRPr="004B52B2" w:rsidRDefault="001577FC" w:rsidP="001577FC">
      <w:pPr>
        <w:spacing w:after="0"/>
        <w:ind w:left="0" w:right="0" w:firstLine="0"/>
        <w:rPr>
          <w:rFonts w:asciiTheme="minorHAnsi" w:hAnsiTheme="minorHAnsi" w:cstheme="minorHAnsi"/>
          <w:b/>
          <w:bCs/>
          <w:lang w:val="en-MY"/>
        </w:rPr>
      </w:pPr>
    </w:p>
    <w:p w14:paraId="55DA053F" w14:textId="04903405" w:rsidR="007F25D7" w:rsidRPr="004B52B2" w:rsidRDefault="00072A2E" w:rsidP="00A86BF9">
      <w:pPr>
        <w:ind w:left="90" w:right="0"/>
        <w:rPr>
          <w:rFonts w:asciiTheme="minorHAnsi" w:hAnsiTheme="minorHAnsi" w:cstheme="minorHAnsi"/>
          <w:lang w:val="en-MY"/>
        </w:rPr>
      </w:pPr>
      <w:r w:rsidRPr="004B52B2">
        <w:rPr>
          <w:rFonts w:asciiTheme="minorHAnsi" w:hAnsiTheme="minorHAnsi" w:cstheme="minorHAnsi"/>
          <w:lang w:val="en-MY"/>
        </w:rPr>
        <w:t>The call shall be implemented following the calendar</w:t>
      </w:r>
      <w:r w:rsidR="007F25D7" w:rsidRPr="004B52B2">
        <w:rPr>
          <w:rFonts w:asciiTheme="minorHAnsi" w:hAnsiTheme="minorHAnsi" w:cstheme="minorHAnsi"/>
          <w:lang w:val="en-MY"/>
        </w:rPr>
        <w:t xml:space="preserve">: </w:t>
      </w:r>
    </w:p>
    <w:p w14:paraId="28082505" w14:textId="77777777" w:rsidR="007F25D7" w:rsidRPr="004B52B2" w:rsidRDefault="007F25D7" w:rsidP="007F25D7">
      <w:pPr>
        <w:ind w:left="437" w:right="0"/>
        <w:rPr>
          <w:rFonts w:asciiTheme="minorHAnsi" w:hAnsiTheme="minorHAnsi" w:cstheme="minorHAnsi"/>
          <w:sz w:val="14"/>
          <w:lang w:val="en-MY"/>
        </w:rPr>
      </w:pPr>
    </w:p>
    <w:tbl>
      <w:tblPr>
        <w:tblStyle w:val="TableauGrille1Clair-Accentuation1"/>
        <w:tblW w:w="9173" w:type="dxa"/>
        <w:tblLayout w:type="fixed"/>
        <w:tblLook w:val="0020" w:firstRow="1" w:lastRow="0" w:firstColumn="0" w:lastColumn="0" w:noHBand="0" w:noVBand="0"/>
      </w:tblPr>
      <w:tblGrid>
        <w:gridCol w:w="3596"/>
        <w:gridCol w:w="5577"/>
      </w:tblGrid>
      <w:tr w:rsidR="007F25D7" w:rsidRPr="004B52B2" w14:paraId="1F43EF61" w14:textId="77777777" w:rsidTr="00BE1005">
        <w:trPr>
          <w:cnfStyle w:val="100000000000" w:firstRow="1" w:lastRow="0" w:firstColumn="0" w:lastColumn="0" w:oddVBand="0" w:evenVBand="0" w:oddHBand="0" w:evenHBand="0" w:firstRowFirstColumn="0" w:firstRowLastColumn="0" w:lastRowFirstColumn="0" w:lastRowLastColumn="0"/>
          <w:trHeight w:val="156"/>
        </w:trPr>
        <w:tc>
          <w:tcPr>
            <w:tcW w:w="3596" w:type="dxa"/>
            <w:shd w:val="clear" w:color="auto" w:fill="DEEAF6" w:themeFill="accent1" w:themeFillTint="33"/>
          </w:tcPr>
          <w:p w14:paraId="5B80F034" w14:textId="77777777" w:rsidR="007F25D7" w:rsidRPr="004B52B2" w:rsidRDefault="007F25D7" w:rsidP="000132BF">
            <w:pPr>
              <w:autoSpaceDE w:val="0"/>
              <w:autoSpaceDN w:val="0"/>
              <w:adjustRightInd w:val="0"/>
              <w:spacing w:after="0" w:line="240" w:lineRule="auto"/>
              <w:ind w:left="0" w:right="0" w:firstLine="0"/>
              <w:jc w:val="center"/>
              <w:rPr>
                <w:rFonts w:asciiTheme="minorHAnsi" w:eastAsiaTheme="minorHAnsi" w:hAnsiTheme="minorHAnsi" w:cstheme="minorHAnsi"/>
                <w:sz w:val="26"/>
                <w:szCs w:val="26"/>
                <w:lang w:val="en-MY"/>
              </w:rPr>
            </w:pPr>
            <w:r w:rsidRPr="004B52B2">
              <w:rPr>
                <w:rFonts w:asciiTheme="minorHAnsi" w:eastAsiaTheme="minorHAnsi" w:hAnsiTheme="minorHAnsi" w:cstheme="minorHAnsi"/>
                <w:sz w:val="26"/>
                <w:szCs w:val="26"/>
                <w:lang w:val="en-MY"/>
              </w:rPr>
              <w:t>Date</w:t>
            </w:r>
          </w:p>
        </w:tc>
        <w:tc>
          <w:tcPr>
            <w:tcW w:w="5577" w:type="dxa"/>
            <w:shd w:val="clear" w:color="auto" w:fill="DEEAF6" w:themeFill="accent1" w:themeFillTint="33"/>
          </w:tcPr>
          <w:p w14:paraId="7C8BEE5A" w14:textId="0A48A35D" w:rsidR="007F25D7" w:rsidRPr="004B52B2" w:rsidRDefault="00BE1005" w:rsidP="00BE1005">
            <w:pPr>
              <w:autoSpaceDE w:val="0"/>
              <w:autoSpaceDN w:val="0"/>
              <w:adjustRightInd w:val="0"/>
              <w:spacing w:after="0" w:line="240" w:lineRule="auto"/>
              <w:ind w:left="0" w:right="0" w:firstLine="0"/>
              <w:jc w:val="center"/>
              <w:rPr>
                <w:rFonts w:asciiTheme="minorHAnsi" w:eastAsiaTheme="minorHAnsi" w:hAnsiTheme="minorHAnsi" w:cstheme="minorHAnsi"/>
                <w:sz w:val="26"/>
                <w:szCs w:val="26"/>
                <w:lang w:val="en-MY"/>
              </w:rPr>
            </w:pPr>
            <w:r w:rsidRPr="004B52B2">
              <w:rPr>
                <w:rFonts w:asciiTheme="minorHAnsi" w:eastAsiaTheme="minorHAnsi" w:hAnsiTheme="minorHAnsi" w:cstheme="minorHAnsi"/>
                <w:sz w:val="26"/>
                <w:szCs w:val="26"/>
                <w:lang w:val="en-MY"/>
              </w:rPr>
              <w:t>Action</w:t>
            </w:r>
          </w:p>
        </w:tc>
      </w:tr>
      <w:tr w:rsidR="007F25D7" w:rsidRPr="004B52B2" w14:paraId="68D3F08F" w14:textId="77777777" w:rsidTr="00BE1005">
        <w:trPr>
          <w:trHeight w:val="462"/>
        </w:trPr>
        <w:tc>
          <w:tcPr>
            <w:tcW w:w="3596" w:type="dxa"/>
          </w:tcPr>
          <w:p w14:paraId="0C43194F" w14:textId="0CC3E1E0" w:rsidR="007F25D7" w:rsidRPr="004B52B2" w:rsidRDefault="002D3AEB" w:rsidP="00D1280F">
            <w:pPr>
              <w:autoSpaceDE w:val="0"/>
              <w:autoSpaceDN w:val="0"/>
              <w:adjustRightInd w:val="0"/>
              <w:spacing w:after="0" w:line="240" w:lineRule="auto"/>
              <w:ind w:left="0" w:right="0" w:firstLine="0"/>
              <w:jc w:val="center"/>
              <w:rPr>
                <w:rFonts w:asciiTheme="minorHAnsi" w:eastAsiaTheme="minorHAnsi" w:hAnsiTheme="minorHAnsi" w:cstheme="minorHAnsi"/>
                <w:color w:val="000000" w:themeColor="text1"/>
                <w:sz w:val="26"/>
                <w:szCs w:val="26"/>
                <w:lang w:val="en-MY"/>
              </w:rPr>
            </w:pPr>
            <w:r>
              <w:rPr>
                <w:rFonts w:asciiTheme="minorHAnsi" w:eastAsiaTheme="minorHAnsi" w:hAnsiTheme="minorHAnsi" w:cstheme="minorHAnsi"/>
                <w:color w:val="000000" w:themeColor="text1"/>
                <w:sz w:val="26"/>
                <w:szCs w:val="26"/>
                <w:lang w:val="en-MY"/>
              </w:rPr>
              <w:t>25</w:t>
            </w:r>
            <w:r w:rsidR="00D1280F" w:rsidRPr="00D1280F">
              <w:rPr>
                <w:rFonts w:asciiTheme="minorHAnsi" w:eastAsiaTheme="minorHAnsi" w:hAnsiTheme="minorHAnsi" w:cstheme="minorHAnsi"/>
                <w:color w:val="000000" w:themeColor="text1"/>
                <w:sz w:val="26"/>
                <w:szCs w:val="26"/>
                <w:vertAlign w:val="superscript"/>
                <w:lang w:val="en-MY"/>
              </w:rPr>
              <w:t>th</w:t>
            </w:r>
            <w:r w:rsidR="00D1280F">
              <w:rPr>
                <w:rFonts w:asciiTheme="minorHAnsi" w:eastAsiaTheme="minorHAnsi" w:hAnsiTheme="minorHAnsi" w:cstheme="minorHAnsi"/>
                <w:color w:val="000000" w:themeColor="text1"/>
                <w:sz w:val="26"/>
                <w:szCs w:val="26"/>
                <w:lang w:val="en-MY"/>
              </w:rPr>
              <w:t xml:space="preserve"> January</w:t>
            </w:r>
            <w:r w:rsidR="009A1351">
              <w:rPr>
                <w:rFonts w:asciiTheme="minorHAnsi" w:eastAsiaTheme="minorHAnsi" w:hAnsiTheme="minorHAnsi" w:cstheme="minorHAnsi"/>
                <w:color w:val="000000" w:themeColor="text1"/>
                <w:sz w:val="26"/>
                <w:szCs w:val="26"/>
                <w:lang w:val="en-MY"/>
              </w:rPr>
              <w:t xml:space="preserve"> 2023</w:t>
            </w:r>
          </w:p>
        </w:tc>
        <w:tc>
          <w:tcPr>
            <w:tcW w:w="5577" w:type="dxa"/>
          </w:tcPr>
          <w:p w14:paraId="052EA09A" w14:textId="2B284AEE" w:rsidR="007F25D7" w:rsidRPr="004B52B2" w:rsidRDefault="007F25D7" w:rsidP="000132BF">
            <w:pPr>
              <w:autoSpaceDE w:val="0"/>
              <w:autoSpaceDN w:val="0"/>
              <w:adjustRightInd w:val="0"/>
              <w:spacing w:after="0" w:line="240" w:lineRule="auto"/>
              <w:ind w:left="0" w:right="0" w:firstLine="0"/>
              <w:rPr>
                <w:rFonts w:asciiTheme="minorHAnsi" w:eastAsiaTheme="minorHAnsi" w:hAnsiTheme="minorHAnsi" w:cstheme="minorHAnsi"/>
                <w:color w:val="000000" w:themeColor="text1"/>
                <w:sz w:val="26"/>
                <w:szCs w:val="26"/>
                <w:lang w:val="en-MY"/>
              </w:rPr>
            </w:pPr>
            <w:r w:rsidRPr="004B52B2">
              <w:rPr>
                <w:rFonts w:asciiTheme="minorHAnsi" w:eastAsiaTheme="minorHAnsi" w:hAnsiTheme="minorHAnsi" w:cstheme="minorHAnsi"/>
                <w:color w:val="000000" w:themeColor="text1"/>
                <w:sz w:val="26"/>
                <w:szCs w:val="26"/>
                <w:lang w:val="en-MY"/>
              </w:rPr>
              <w:t xml:space="preserve">Launch </w:t>
            </w:r>
            <w:r w:rsidR="00072A2E" w:rsidRPr="004B52B2">
              <w:rPr>
                <w:rFonts w:asciiTheme="minorHAnsi" w:eastAsiaTheme="minorHAnsi" w:hAnsiTheme="minorHAnsi" w:cstheme="minorHAnsi"/>
                <w:color w:val="000000" w:themeColor="text1"/>
                <w:sz w:val="26"/>
                <w:szCs w:val="26"/>
                <w:lang w:val="en-MY"/>
              </w:rPr>
              <w:t xml:space="preserve">of </w:t>
            </w:r>
            <w:r w:rsidRPr="004B52B2">
              <w:rPr>
                <w:rFonts w:asciiTheme="minorHAnsi" w:eastAsiaTheme="minorHAnsi" w:hAnsiTheme="minorHAnsi" w:cstheme="minorHAnsi"/>
                <w:color w:val="000000" w:themeColor="text1"/>
                <w:sz w:val="26"/>
                <w:szCs w:val="26"/>
                <w:lang w:val="en-MY"/>
              </w:rPr>
              <w:t xml:space="preserve">the call </w:t>
            </w:r>
          </w:p>
        </w:tc>
      </w:tr>
      <w:tr w:rsidR="007F25D7" w:rsidRPr="004B52B2" w14:paraId="4F7F5972" w14:textId="77777777" w:rsidTr="00BE1005">
        <w:trPr>
          <w:trHeight w:val="507"/>
        </w:trPr>
        <w:tc>
          <w:tcPr>
            <w:tcW w:w="3596" w:type="dxa"/>
          </w:tcPr>
          <w:p w14:paraId="25C09C21" w14:textId="214C028F" w:rsidR="007F25D7" w:rsidRPr="004B52B2" w:rsidRDefault="009A1351" w:rsidP="00D1280F">
            <w:pPr>
              <w:autoSpaceDE w:val="0"/>
              <w:autoSpaceDN w:val="0"/>
              <w:adjustRightInd w:val="0"/>
              <w:spacing w:after="0" w:line="240" w:lineRule="auto"/>
              <w:ind w:left="0" w:right="0" w:firstLine="0"/>
              <w:jc w:val="center"/>
              <w:rPr>
                <w:rFonts w:asciiTheme="minorHAnsi" w:eastAsiaTheme="minorHAnsi" w:hAnsiTheme="minorHAnsi" w:cstheme="minorHAnsi"/>
                <w:color w:val="000000" w:themeColor="text1"/>
                <w:sz w:val="26"/>
                <w:szCs w:val="26"/>
                <w:lang w:val="en-MY"/>
              </w:rPr>
            </w:pPr>
            <w:r>
              <w:rPr>
                <w:rFonts w:asciiTheme="minorHAnsi" w:eastAsiaTheme="minorHAnsi" w:hAnsiTheme="minorHAnsi" w:cstheme="minorHAnsi"/>
                <w:color w:val="000000" w:themeColor="text1"/>
                <w:sz w:val="26"/>
                <w:szCs w:val="26"/>
                <w:lang w:val="en-MY"/>
              </w:rPr>
              <w:t>1</w:t>
            </w:r>
            <w:r w:rsidR="00D1280F">
              <w:rPr>
                <w:rFonts w:asciiTheme="minorHAnsi" w:eastAsiaTheme="minorHAnsi" w:hAnsiTheme="minorHAnsi" w:cstheme="minorHAnsi"/>
                <w:color w:val="000000" w:themeColor="text1"/>
                <w:sz w:val="26"/>
                <w:szCs w:val="26"/>
                <w:lang w:val="en-MY"/>
              </w:rPr>
              <w:t>2</w:t>
            </w:r>
            <w:r w:rsidRPr="009A1351">
              <w:rPr>
                <w:rFonts w:asciiTheme="minorHAnsi" w:eastAsiaTheme="minorHAnsi" w:hAnsiTheme="minorHAnsi" w:cstheme="minorHAnsi"/>
                <w:color w:val="000000" w:themeColor="text1"/>
                <w:sz w:val="26"/>
                <w:szCs w:val="26"/>
                <w:vertAlign w:val="superscript"/>
                <w:lang w:val="en-MY"/>
              </w:rPr>
              <w:t>th</w:t>
            </w:r>
            <w:r>
              <w:rPr>
                <w:rFonts w:asciiTheme="minorHAnsi" w:eastAsiaTheme="minorHAnsi" w:hAnsiTheme="minorHAnsi" w:cstheme="minorHAnsi"/>
                <w:color w:val="000000" w:themeColor="text1"/>
                <w:sz w:val="26"/>
                <w:szCs w:val="26"/>
                <w:lang w:val="en-MY"/>
              </w:rPr>
              <w:t xml:space="preserve"> March 2023</w:t>
            </w:r>
          </w:p>
        </w:tc>
        <w:tc>
          <w:tcPr>
            <w:tcW w:w="5577" w:type="dxa"/>
          </w:tcPr>
          <w:p w14:paraId="69327354" w14:textId="03F1346D" w:rsidR="007F25D7" w:rsidRPr="004B52B2" w:rsidRDefault="007F25D7" w:rsidP="000607DB">
            <w:pPr>
              <w:autoSpaceDE w:val="0"/>
              <w:autoSpaceDN w:val="0"/>
              <w:adjustRightInd w:val="0"/>
              <w:spacing w:after="0" w:line="240" w:lineRule="auto"/>
              <w:ind w:left="0" w:right="0" w:firstLine="0"/>
              <w:rPr>
                <w:rFonts w:asciiTheme="minorHAnsi" w:eastAsiaTheme="minorHAnsi" w:hAnsiTheme="minorHAnsi" w:cstheme="minorHAnsi"/>
                <w:color w:val="000000" w:themeColor="text1"/>
                <w:sz w:val="26"/>
                <w:szCs w:val="26"/>
                <w:lang w:val="en-MY"/>
              </w:rPr>
            </w:pPr>
            <w:r w:rsidRPr="004B52B2">
              <w:rPr>
                <w:rFonts w:asciiTheme="minorHAnsi" w:eastAsiaTheme="minorHAnsi" w:hAnsiTheme="minorHAnsi" w:cstheme="minorHAnsi"/>
                <w:color w:val="000000" w:themeColor="text1"/>
                <w:sz w:val="26"/>
                <w:szCs w:val="26"/>
                <w:lang w:val="en-MY"/>
              </w:rPr>
              <w:t xml:space="preserve">Deadline for submission of proposals </w:t>
            </w:r>
          </w:p>
        </w:tc>
      </w:tr>
      <w:tr w:rsidR="007F25D7" w:rsidRPr="004B52B2" w14:paraId="078BF4A4" w14:textId="77777777" w:rsidTr="00BE1005">
        <w:trPr>
          <w:trHeight w:val="444"/>
        </w:trPr>
        <w:tc>
          <w:tcPr>
            <w:tcW w:w="3596" w:type="dxa"/>
          </w:tcPr>
          <w:p w14:paraId="639754E3" w14:textId="5A5BE11C" w:rsidR="007F25D7" w:rsidRPr="004B52B2" w:rsidRDefault="002D3AEB" w:rsidP="00D1280F">
            <w:pPr>
              <w:autoSpaceDE w:val="0"/>
              <w:autoSpaceDN w:val="0"/>
              <w:adjustRightInd w:val="0"/>
              <w:spacing w:after="0" w:line="240" w:lineRule="auto"/>
              <w:ind w:left="0" w:right="0" w:firstLine="0"/>
              <w:jc w:val="center"/>
              <w:rPr>
                <w:rFonts w:asciiTheme="minorHAnsi" w:eastAsiaTheme="minorHAnsi" w:hAnsiTheme="minorHAnsi" w:cstheme="minorHAnsi"/>
                <w:color w:val="000000" w:themeColor="text1"/>
                <w:sz w:val="26"/>
                <w:szCs w:val="26"/>
                <w:lang w:val="en-MY"/>
              </w:rPr>
            </w:pPr>
            <w:r>
              <w:rPr>
                <w:rFonts w:asciiTheme="minorHAnsi" w:eastAsiaTheme="minorHAnsi" w:hAnsiTheme="minorHAnsi" w:cstheme="minorHAnsi"/>
                <w:color w:val="000000" w:themeColor="text1"/>
                <w:sz w:val="26"/>
                <w:szCs w:val="26"/>
                <w:lang w:val="en-MY"/>
              </w:rPr>
              <w:t>19</w:t>
            </w:r>
            <w:r w:rsidR="00D1280F" w:rsidRPr="00D1280F">
              <w:rPr>
                <w:rFonts w:asciiTheme="minorHAnsi" w:eastAsiaTheme="minorHAnsi" w:hAnsiTheme="minorHAnsi" w:cstheme="minorHAnsi"/>
                <w:color w:val="000000" w:themeColor="text1"/>
                <w:sz w:val="26"/>
                <w:szCs w:val="26"/>
                <w:vertAlign w:val="superscript"/>
                <w:lang w:val="en-MY"/>
              </w:rPr>
              <w:t>th</w:t>
            </w:r>
            <w:r w:rsidR="00D1280F">
              <w:rPr>
                <w:rFonts w:asciiTheme="minorHAnsi" w:eastAsiaTheme="minorHAnsi" w:hAnsiTheme="minorHAnsi" w:cstheme="minorHAnsi"/>
                <w:color w:val="000000" w:themeColor="text1"/>
                <w:sz w:val="26"/>
                <w:szCs w:val="26"/>
                <w:lang w:val="en-MY"/>
              </w:rPr>
              <w:t xml:space="preserve"> </w:t>
            </w:r>
            <w:r w:rsidR="009A1351">
              <w:rPr>
                <w:rFonts w:asciiTheme="minorHAnsi" w:eastAsiaTheme="minorHAnsi" w:hAnsiTheme="minorHAnsi" w:cstheme="minorHAnsi"/>
                <w:color w:val="000000" w:themeColor="text1"/>
                <w:sz w:val="26"/>
                <w:szCs w:val="26"/>
                <w:lang w:val="en-MY"/>
              </w:rPr>
              <w:t>June 2023</w:t>
            </w:r>
          </w:p>
        </w:tc>
        <w:tc>
          <w:tcPr>
            <w:tcW w:w="5577" w:type="dxa"/>
          </w:tcPr>
          <w:p w14:paraId="3FA06693" w14:textId="77777777" w:rsidR="007F25D7" w:rsidRPr="004B52B2" w:rsidRDefault="007F25D7" w:rsidP="000132BF">
            <w:pPr>
              <w:autoSpaceDE w:val="0"/>
              <w:autoSpaceDN w:val="0"/>
              <w:adjustRightInd w:val="0"/>
              <w:spacing w:after="0" w:line="240" w:lineRule="auto"/>
              <w:ind w:left="0" w:right="0" w:firstLine="0"/>
              <w:rPr>
                <w:rFonts w:asciiTheme="minorHAnsi" w:eastAsiaTheme="minorHAnsi" w:hAnsiTheme="minorHAnsi" w:cstheme="minorHAnsi"/>
                <w:color w:val="000000" w:themeColor="text1"/>
                <w:sz w:val="26"/>
                <w:szCs w:val="26"/>
                <w:lang w:val="en-MY"/>
              </w:rPr>
            </w:pPr>
            <w:r w:rsidRPr="004B52B2">
              <w:rPr>
                <w:rFonts w:asciiTheme="minorHAnsi" w:eastAsiaTheme="minorHAnsi" w:hAnsiTheme="minorHAnsi" w:cstheme="minorHAnsi"/>
                <w:color w:val="000000" w:themeColor="text1"/>
                <w:sz w:val="26"/>
                <w:szCs w:val="26"/>
                <w:lang w:val="en-MY"/>
              </w:rPr>
              <w:t>Funding decisions confirmed and announced</w:t>
            </w:r>
          </w:p>
        </w:tc>
      </w:tr>
      <w:tr w:rsidR="00734E00" w:rsidRPr="004B52B2" w14:paraId="4AD124E2" w14:textId="77777777" w:rsidTr="00BE1005">
        <w:trPr>
          <w:trHeight w:val="531"/>
        </w:trPr>
        <w:tc>
          <w:tcPr>
            <w:tcW w:w="3596" w:type="dxa"/>
          </w:tcPr>
          <w:p w14:paraId="1F34E5E3" w14:textId="1E4D0981" w:rsidR="007F25D7" w:rsidRPr="004B52B2" w:rsidRDefault="002D3AEB" w:rsidP="009A1351">
            <w:pPr>
              <w:autoSpaceDE w:val="0"/>
              <w:autoSpaceDN w:val="0"/>
              <w:adjustRightInd w:val="0"/>
              <w:spacing w:after="0" w:line="240" w:lineRule="auto"/>
              <w:ind w:left="0" w:right="0" w:firstLine="0"/>
              <w:jc w:val="center"/>
              <w:rPr>
                <w:rFonts w:asciiTheme="minorHAnsi" w:eastAsiaTheme="minorHAnsi" w:hAnsiTheme="minorHAnsi" w:cstheme="minorHAnsi"/>
                <w:color w:val="000000" w:themeColor="text1"/>
                <w:sz w:val="26"/>
                <w:szCs w:val="26"/>
                <w:lang w:val="en-MY"/>
              </w:rPr>
            </w:pPr>
            <w:r>
              <w:rPr>
                <w:rFonts w:asciiTheme="minorHAnsi" w:eastAsiaTheme="minorHAnsi" w:hAnsiTheme="minorHAnsi" w:cstheme="minorHAnsi"/>
                <w:color w:val="000000" w:themeColor="text1"/>
                <w:sz w:val="26"/>
                <w:szCs w:val="26"/>
                <w:lang w:val="en-MY"/>
              </w:rPr>
              <w:t>20</w:t>
            </w:r>
            <w:r w:rsidR="009A1351">
              <w:rPr>
                <w:rFonts w:asciiTheme="minorHAnsi" w:eastAsiaTheme="minorHAnsi" w:hAnsiTheme="minorHAnsi" w:cstheme="minorHAnsi"/>
                <w:color w:val="000000" w:themeColor="text1"/>
                <w:sz w:val="26"/>
                <w:szCs w:val="26"/>
                <w:vertAlign w:val="superscript"/>
                <w:lang w:val="en-MY"/>
              </w:rPr>
              <w:t>th</w:t>
            </w:r>
            <w:r w:rsidR="009A1351">
              <w:rPr>
                <w:rFonts w:asciiTheme="minorHAnsi" w:eastAsiaTheme="minorHAnsi" w:hAnsiTheme="minorHAnsi" w:cstheme="minorHAnsi"/>
                <w:color w:val="000000" w:themeColor="text1"/>
                <w:sz w:val="26"/>
                <w:szCs w:val="26"/>
                <w:lang w:val="en-MY"/>
              </w:rPr>
              <w:t xml:space="preserve"> June – 25</w:t>
            </w:r>
            <w:r w:rsidR="009A1351" w:rsidRPr="009A1351">
              <w:rPr>
                <w:rFonts w:asciiTheme="minorHAnsi" w:eastAsiaTheme="minorHAnsi" w:hAnsiTheme="minorHAnsi" w:cstheme="minorHAnsi"/>
                <w:color w:val="000000" w:themeColor="text1"/>
                <w:sz w:val="26"/>
                <w:szCs w:val="26"/>
                <w:vertAlign w:val="superscript"/>
                <w:lang w:val="en-MY"/>
              </w:rPr>
              <w:t>th</w:t>
            </w:r>
            <w:r w:rsidR="009A1351">
              <w:rPr>
                <w:rFonts w:asciiTheme="minorHAnsi" w:eastAsiaTheme="minorHAnsi" w:hAnsiTheme="minorHAnsi" w:cstheme="minorHAnsi"/>
                <w:color w:val="000000" w:themeColor="text1"/>
                <w:sz w:val="26"/>
                <w:szCs w:val="26"/>
                <w:lang w:val="en-MY"/>
              </w:rPr>
              <w:t xml:space="preserve"> </w:t>
            </w:r>
            <w:r w:rsidR="00DE10E2">
              <w:rPr>
                <w:rFonts w:asciiTheme="minorHAnsi" w:eastAsiaTheme="minorHAnsi" w:hAnsiTheme="minorHAnsi" w:cstheme="minorHAnsi"/>
                <w:color w:val="000000" w:themeColor="text1"/>
                <w:sz w:val="26"/>
                <w:szCs w:val="26"/>
                <w:lang w:val="en-MY"/>
              </w:rPr>
              <w:t>September</w:t>
            </w:r>
          </w:p>
        </w:tc>
        <w:tc>
          <w:tcPr>
            <w:tcW w:w="5577" w:type="dxa"/>
          </w:tcPr>
          <w:p w14:paraId="5461E669" w14:textId="5ACB0F13" w:rsidR="007F25D7" w:rsidRPr="004B52B2" w:rsidRDefault="007F25D7" w:rsidP="00FE6A99">
            <w:pPr>
              <w:autoSpaceDE w:val="0"/>
              <w:autoSpaceDN w:val="0"/>
              <w:adjustRightInd w:val="0"/>
              <w:spacing w:after="0" w:line="240" w:lineRule="auto"/>
              <w:ind w:left="0" w:right="0" w:firstLine="0"/>
              <w:rPr>
                <w:rFonts w:asciiTheme="minorHAnsi" w:hAnsiTheme="minorHAnsi" w:cstheme="minorHAnsi"/>
                <w:color w:val="000000" w:themeColor="text1"/>
                <w:sz w:val="26"/>
                <w:szCs w:val="26"/>
                <w:lang w:val="en-MY"/>
              </w:rPr>
            </w:pPr>
            <w:r w:rsidRPr="004B52B2">
              <w:rPr>
                <w:rFonts w:asciiTheme="minorHAnsi" w:eastAsiaTheme="minorHAnsi" w:hAnsiTheme="minorHAnsi" w:cstheme="minorHAnsi"/>
                <w:color w:val="000000" w:themeColor="text1"/>
                <w:sz w:val="26"/>
                <w:szCs w:val="26"/>
                <w:lang w:val="en-MY"/>
              </w:rPr>
              <w:t>Grant</w:t>
            </w:r>
            <w:r w:rsidR="00FE6A99" w:rsidRPr="004B52B2">
              <w:rPr>
                <w:rFonts w:asciiTheme="minorHAnsi" w:eastAsiaTheme="minorHAnsi" w:hAnsiTheme="minorHAnsi" w:cstheme="minorHAnsi"/>
                <w:color w:val="000000" w:themeColor="text1"/>
                <w:sz w:val="26"/>
                <w:szCs w:val="26"/>
                <w:lang w:val="en-MY"/>
              </w:rPr>
              <w:t xml:space="preserve"> agreements are signed and the projects start </w:t>
            </w:r>
            <w:r w:rsidRPr="004B52B2">
              <w:rPr>
                <w:rFonts w:asciiTheme="minorHAnsi" w:eastAsiaTheme="minorHAnsi" w:hAnsiTheme="minorHAnsi" w:cstheme="minorHAnsi"/>
                <w:color w:val="000000" w:themeColor="text1"/>
                <w:sz w:val="26"/>
                <w:szCs w:val="26"/>
                <w:lang w:val="en-MY"/>
              </w:rPr>
              <w:t xml:space="preserve"> </w:t>
            </w:r>
          </w:p>
        </w:tc>
      </w:tr>
    </w:tbl>
    <w:p w14:paraId="5480CAAA" w14:textId="77777777" w:rsidR="007F25D7" w:rsidRPr="004B52B2" w:rsidRDefault="007F25D7" w:rsidP="007F25D7">
      <w:pPr>
        <w:spacing w:after="205"/>
        <w:ind w:left="0" w:right="0" w:firstLine="0"/>
        <w:rPr>
          <w:rFonts w:asciiTheme="minorHAnsi" w:hAnsiTheme="minorHAnsi" w:cstheme="minorHAnsi"/>
          <w:b/>
          <w:bCs/>
          <w:sz w:val="2"/>
          <w:lang w:val="en-MY"/>
        </w:rPr>
      </w:pPr>
    </w:p>
    <w:p w14:paraId="50A791F4" w14:textId="77777777" w:rsidR="008764E3" w:rsidRPr="004B52B2" w:rsidRDefault="008764E3" w:rsidP="007F25D7">
      <w:pPr>
        <w:spacing w:after="205"/>
        <w:ind w:left="0" w:right="0" w:firstLine="0"/>
        <w:rPr>
          <w:rFonts w:asciiTheme="minorHAnsi" w:hAnsiTheme="minorHAnsi" w:cstheme="minorHAnsi"/>
          <w:b/>
          <w:bCs/>
          <w:lang w:val="en-MY"/>
        </w:rPr>
      </w:pPr>
    </w:p>
    <w:p w14:paraId="615779CA" w14:textId="7578B477" w:rsidR="007F25D7" w:rsidRPr="004B52B2" w:rsidRDefault="0047302B" w:rsidP="007F25D7">
      <w:pPr>
        <w:ind w:left="0"/>
        <w:rPr>
          <w:rFonts w:asciiTheme="minorHAnsi" w:hAnsiTheme="minorHAnsi" w:cstheme="minorHAnsi"/>
          <w:b/>
          <w:lang w:val="en-MY"/>
        </w:rPr>
      </w:pPr>
      <w:r w:rsidRPr="004B52B2">
        <w:rPr>
          <w:rFonts w:asciiTheme="minorHAnsi" w:hAnsiTheme="minorHAnsi" w:cstheme="minorHAnsi"/>
          <w:b/>
          <w:lang w:val="en-MY"/>
        </w:rPr>
        <w:t xml:space="preserve">11. Contact </w:t>
      </w:r>
    </w:p>
    <w:p w14:paraId="717FB9F2" w14:textId="77777777" w:rsidR="007F25D7" w:rsidRPr="004B52B2" w:rsidRDefault="007F25D7" w:rsidP="007F25D7">
      <w:pPr>
        <w:ind w:left="0"/>
        <w:rPr>
          <w:rFonts w:asciiTheme="minorHAnsi" w:hAnsiTheme="minorHAnsi" w:cstheme="minorHAnsi"/>
          <w:u w:val="single"/>
          <w:lang w:val="en-MY"/>
        </w:rPr>
      </w:pPr>
    </w:p>
    <w:p w14:paraId="4C0D6AE1" w14:textId="77777777" w:rsidR="007F25D7" w:rsidRPr="004B52B2" w:rsidRDefault="007F25D7" w:rsidP="007F25D7">
      <w:pPr>
        <w:ind w:left="0"/>
        <w:rPr>
          <w:rFonts w:asciiTheme="minorHAnsi" w:hAnsiTheme="minorHAnsi" w:cstheme="minorHAnsi"/>
          <w:lang w:val="en-MY"/>
        </w:rPr>
      </w:pPr>
      <w:r w:rsidRPr="004B52B2">
        <w:rPr>
          <w:rFonts w:asciiTheme="minorHAnsi" w:hAnsiTheme="minorHAnsi" w:cstheme="minorHAnsi"/>
          <w:lang w:val="en-MY"/>
        </w:rPr>
        <w:t xml:space="preserve">Dr. </w:t>
      </w:r>
      <w:r w:rsidR="008F3B0A" w:rsidRPr="004B52B2">
        <w:rPr>
          <w:rFonts w:asciiTheme="minorHAnsi" w:hAnsiTheme="minorHAnsi" w:cstheme="minorHAnsi"/>
          <w:lang w:val="en-MY"/>
        </w:rPr>
        <w:t>Valérie Barbosa</w:t>
      </w:r>
    </w:p>
    <w:p w14:paraId="39CA1E38" w14:textId="6A69824B" w:rsidR="007F25D7" w:rsidRPr="004B52B2" w:rsidRDefault="007F25D7" w:rsidP="007F25D7">
      <w:pPr>
        <w:ind w:left="0"/>
        <w:rPr>
          <w:rFonts w:asciiTheme="minorHAnsi" w:hAnsiTheme="minorHAnsi" w:cstheme="minorHAnsi"/>
          <w:lang w:val="en-MY"/>
        </w:rPr>
      </w:pPr>
      <w:r w:rsidRPr="004B52B2">
        <w:rPr>
          <w:rFonts w:asciiTheme="minorHAnsi" w:hAnsiTheme="minorHAnsi" w:cstheme="minorHAnsi"/>
          <w:lang w:val="en-MY"/>
        </w:rPr>
        <w:t>Attachée for Science and Higher Education</w:t>
      </w:r>
    </w:p>
    <w:p w14:paraId="19F61413" w14:textId="77777777" w:rsidR="007F25D7" w:rsidRPr="004B52B2" w:rsidRDefault="007F25D7" w:rsidP="007F25D7">
      <w:pPr>
        <w:ind w:left="0"/>
        <w:rPr>
          <w:rFonts w:asciiTheme="minorHAnsi" w:hAnsiTheme="minorHAnsi" w:cstheme="minorHAnsi"/>
          <w:lang w:val="en-MY"/>
        </w:rPr>
      </w:pPr>
      <w:r w:rsidRPr="004B52B2">
        <w:rPr>
          <w:rFonts w:asciiTheme="minorHAnsi" w:hAnsiTheme="minorHAnsi" w:cstheme="minorHAnsi"/>
          <w:lang w:val="en-MY"/>
        </w:rPr>
        <w:t>Embassy of France in Malaysia</w:t>
      </w:r>
    </w:p>
    <w:p w14:paraId="3B0E3793" w14:textId="2B68D491" w:rsidR="00FE6A99" w:rsidRPr="000F55C0" w:rsidRDefault="007F25D7" w:rsidP="00FE6A99">
      <w:pPr>
        <w:ind w:left="0"/>
        <w:rPr>
          <w:rFonts w:asciiTheme="minorHAnsi" w:hAnsiTheme="minorHAnsi" w:cstheme="minorHAnsi"/>
          <w:lang w:val="fr-FR"/>
        </w:rPr>
      </w:pPr>
      <w:r w:rsidRPr="000F55C0">
        <w:rPr>
          <w:rFonts w:asciiTheme="minorHAnsi" w:hAnsiTheme="minorHAnsi" w:cstheme="minorHAnsi"/>
          <w:lang w:val="fr-FR"/>
        </w:rPr>
        <w:t xml:space="preserve">E-mail : </w:t>
      </w:r>
      <w:hyperlink r:id="rId8" w:history="1">
        <w:r w:rsidR="00FE6A99" w:rsidRPr="000F55C0">
          <w:rPr>
            <w:rStyle w:val="Lienhypertexte"/>
            <w:rFonts w:asciiTheme="minorHAnsi" w:hAnsiTheme="minorHAnsi" w:cstheme="minorHAnsi"/>
            <w:lang w:val="fr-FR"/>
          </w:rPr>
          <w:t>valerie.barbosa@diplomatie.gouv.fr</w:t>
        </w:r>
      </w:hyperlink>
    </w:p>
    <w:p w14:paraId="5E425DB7" w14:textId="77777777" w:rsidR="00303B8B" w:rsidRPr="000F55C0" w:rsidRDefault="00303B8B" w:rsidP="007F25D7">
      <w:pPr>
        <w:ind w:left="0"/>
        <w:rPr>
          <w:rFonts w:asciiTheme="minorHAnsi" w:hAnsiTheme="minorHAnsi" w:cstheme="minorHAnsi"/>
          <w:lang w:val="fr-FR"/>
        </w:rPr>
      </w:pPr>
    </w:p>
    <w:p w14:paraId="3DBBBA49" w14:textId="77777777" w:rsidR="003F2DFA" w:rsidRPr="000F55C0" w:rsidRDefault="003F2DFA" w:rsidP="007F25D7">
      <w:pPr>
        <w:spacing w:after="0"/>
        <w:ind w:left="0" w:right="0" w:firstLine="0"/>
        <w:rPr>
          <w:rFonts w:asciiTheme="minorHAnsi" w:hAnsiTheme="minorHAnsi" w:cstheme="minorHAnsi"/>
          <w:b/>
          <w:bCs/>
          <w:lang w:val="fr-FR"/>
        </w:rPr>
      </w:pPr>
    </w:p>
    <w:p w14:paraId="65E64CEC" w14:textId="77777777" w:rsidR="007F25D7" w:rsidRPr="004B52B2" w:rsidRDefault="007F25D7" w:rsidP="007F25D7">
      <w:pPr>
        <w:spacing w:after="0"/>
        <w:ind w:left="0" w:right="0" w:firstLine="0"/>
        <w:rPr>
          <w:rFonts w:asciiTheme="minorHAnsi" w:hAnsiTheme="minorHAnsi" w:cstheme="minorHAnsi"/>
          <w:b/>
          <w:bCs/>
          <w:iCs/>
          <w:color w:val="auto"/>
          <w:lang w:val="en-MY"/>
        </w:rPr>
      </w:pPr>
      <w:r w:rsidRPr="004B52B2">
        <w:rPr>
          <w:rFonts w:asciiTheme="minorHAnsi" w:hAnsiTheme="minorHAnsi" w:cstheme="minorHAnsi"/>
          <w:b/>
          <w:bCs/>
          <w:lang w:val="en-MY"/>
        </w:rPr>
        <w:lastRenderedPageBreak/>
        <w:t xml:space="preserve">12. </w:t>
      </w:r>
      <w:r w:rsidRPr="004B52B2">
        <w:rPr>
          <w:rFonts w:asciiTheme="minorHAnsi" w:hAnsiTheme="minorHAnsi" w:cstheme="minorHAnsi"/>
          <w:b/>
          <w:bCs/>
          <w:iCs/>
          <w:color w:val="auto"/>
          <w:lang w:val="en-MY"/>
        </w:rPr>
        <w:t>Output &amp; Deliverables</w:t>
      </w:r>
    </w:p>
    <w:p w14:paraId="4F21E1BC" w14:textId="77777777" w:rsidR="007F25D7" w:rsidRPr="004B52B2" w:rsidRDefault="007F25D7" w:rsidP="007F25D7">
      <w:pPr>
        <w:spacing w:after="0"/>
        <w:ind w:left="0" w:right="0" w:firstLine="0"/>
        <w:rPr>
          <w:rFonts w:asciiTheme="minorHAnsi" w:hAnsiTheme="minorHAnsi" w:cstheme="minorHAnsi"/>
          <w:b/>
          <w:bCs/>
          <w:i/>
          <w:color w:val="auto"/>
          <w:lang w:val="en-MY"/>
        </w:rPr>
      </w:pPr>
    </w:p>
    <w:p w14:paraId="61DDC7A1" w14:textId="37B67D4A" w:rsidR="007F25D7" w:rsidRPr="00000247" w:rsidRDefault="007F25D7" w:rsidP="007F25D7">
      <w:pPr>
        <w:spacing w:after="0"/>
        <w:ind w:left="0" w:right="0" w:firstLine="0"/>
        <w:rPr>
          <w:rFonts w:asciiTheme="minorHAnsi" w:hAnsiTheme="minorHAnsi" w:cstheme="minorHAnsi"/>
          <w:color w:val="auto"/>
          <w:lang w:val="en-MY"/>
        </w:rPr>
      </w:pPr>
      <w:r w:rsidRPr="00000247">
        <w:rPr>
          <w:rFonts w:asciiTheme="minorHAnsi" w:hAnsiTheme="minorHAnsi" w:cstheme="minorHAnsi"/>
          <w:color w:val="auto"/>
          <w:lang w:val="en-MY"/>
        </w:rPr>
        <w:t>The Principal Investigator (PI) is expected to carry out and conduct the research which will impact quadruple helix (Society, Academia, Industry and Government). Thus, under this call, the research project must contribute to the achievement of these outputs:</w:t>
      </w:r>
    </w:p>
    <w:p w14:paraId="04A16BCC" w14:textId="77777777" w:rsidR="007F25D7" w:rsidRPr="004B52B2" w:rsidRDefault="007F25D7" w:rsidP="007F25D7">
      <w:pPr>
        <w:spacing w:after="0"/>
        <w:ind w:left="426" w:right="0" w:firstLine="0"/>
        <w:rPr>
          <w:rFonts w:asciiTheme="minorHAnsi" w:hAnsiTheme="minorHAnsi" w:cstheme="minorHAnsi"/>
          <w:i/>
          <w:color w:val="auto"/>
          <w:sz w:val="12"/>
          <w:szCs w:val="12"/>
          <w:lang w:val="en-MY"/>
        </w:rPr>
      </w:pPr>
    </w:p>
    <w:p w14:paraId="3FB12F73" w14:textId="7973D9CB" w:rsidR="007F25D7" w:rsidRPr="004B52B2" w:rsidRDefault="007F25D7" w:rsidP="004F763E">
      <w:pPr>
        <w:pStyle w:val="Paragraphedeliste"/>
        <w:numPr>
          <w:ilvl w:val="0"/>
          <w:numId w:val="37"/>
        </w:numPr>
        <w:spacing w:before="120" w:after="0" w:line="240" w:lineRule="auto"/>
        <w:ind w:left="567" w:right="0" w:hanging="283"/>
        <w:contextualSpacing w:val="0"/>
        <w:rPr>
          <w:rFonts w:asciiTheme="minorHAnsi" w:eastAsia="Calibri" w:hAnsiTheme="minorHAnsi" w:cstheme="minorHAnsi"/>
          <w:color w:val="auto"/>
          <w:szCs w:val="28"/>
          <w:lang w:val="en-MY"/>
        </w:rPr>
      </w:pPr>
      <w:r w:rsidRPr="004B52B2">
        <w:rPr>
          <w:rFonts w:asciiTheme="minorHAnsi" w:eastAsia="Calibri" w:hAnsiTheme="minorHAnsi" w:cstheme="minorHAnsi"/>
          <w:color w:val="auto"/>
          <w:szCs w:val="28"/>
          <w:lang w:val="en-MY"/>
        </w:rPr>
        <w:t>Human capital/Talent</w:t>
      </w:r>
    </w:p>
    <w:p w14:paraId="4FB8FECB" w14:textId="77777777" w:rsidR="007F25D7" w:rsidRPr="004B52B2" w:rsidRDefault="007F25D7" w:rsidP="004F763E">
      <w:pPr>
        <w:pStyle w:val="Paragraphedeliste"/>
        <w:numPr>
          <w:ilvl w:val="0"/>
          <w:numId w:val="38"/>
        </w:numPr>
        <w:tabs>
          <w:tab w:val="clear" w:pos="1068"/>
          <w:tab w:val="num" w:pos="851"/>
        </w:tabs>
        <w:spacing w:before="60" w:after="0" w:line="276" w:lineRule="auto"/>
        <w:ind w:right="0" w:hanging="501"/>
        <w:contextualSpacing w:val="0"/>
        <w:rPr>
          <w:rFonts w:asciiTheme="minorHAnsi" w:eastAsia="Calibri" w:hAnsiTheme="minorHAnsi" w:cstheme="minorHAnsi"/>
          <w:color w:val="auto"/>
          <w:szCs w:val="28"/>
          <w:lang w:val="en-MY"/>
        </w:rPr>
      </w:pPr>
      <w:r w:rsidRPr="004B52B2">
        <w:rPr>
          <w:rFonts w:asciiTheme="minorHAnsi" w:eastAsia="Calibri" w:hAnsiTheme="minorHAnsi" w:cstheme="minorHAnsi"/>
          <w:color w:val="auto"/>
          <w:szCs w:val="28"/>
          <w:lang w:val="en-MY"/>
        </w:rPr>
        <w:t xml:space="preserve">Researchers are required to produce human capital/talent </w:t>
      </w:r>
    </w:p>
    <w:p w14:paraId="07138FEF" w14:textId="6A4A8A86" w:rsidR="007F25D7" w:rsidRDefault="007F25D7" w:rsidP="004F763E">
      <w:pPr>
        <w:numPr>
          <w:ilvl w:val="0"/>
          <w:numId w:val="38"/>
        </w:numPr>
        <w:tabs>
          <w:tab w:val="clear" w:pos="1068"/>
          <w:tab w:val="num" w:pos="851"/>
        </w:tabs>
        <w:spacing w:before="60" w:after="0" w:line="240" w:lineRule="auto"/>
        <w:ind w:left="851" w:right="0" w:hanging="284"/>
        <w:rPr>
          <w:rFonts w:asciiTheme="minorHAnsi" w:eastAsia="Calibri" w:hAnsiTheme="minorHAnsi" w:cstheme="minorHAnsi"/>
          <w:color w:val="FF0000"/>
          <w:szCs w:val="28"/>
          <w:lang w:val="en-MY"/>
        </w:rPr>
      </w:pPr>
      <w:r w:rsidRPr="00000247">
        <w:rPr>
          <w:rFonts w:asciiTheme="minorHAnsi" w:eastAsia="Calibri" w:hAnsiTheme="minorHAnsi" w:cstheme="minorHAnsi"/>
          <w:b/>
          <w:color w:val="FF0000"/>
          <w:szCs w:val="28"/>
          <w:lang w:val="en-MY"/>
        </w:rPr>
        <w:t xml:space="preserve">Projects are expected to train at least </w:t>
      </w:r>
      <w:r w:rsidR="00000247">
        <w:rPr>
          <w:rFonts w:asciiTheme="minorHAnsi" w:eastAsia="Calibri" w:hAnsiTheme="minorHAnsi" w:cstheme="minorHAnsi"/>
          <w:b/>
          <w:color w:val="FF0000"/>
          <w:szCs w:val="28"/>
          <w:lang w:val="en-MY"/>
        </w:rPr>
        <w:t>1</w:t>
      </w:r>
      <w:r w:rsidRPr="00000247">
        <w:rPr>
          <w:rFonts w:asciiTheme="minorHAnsi" w:eastAsia="Calibri" w:hAnsiTheme="minorHAnsi" w:cstheme="minorHAnsi"/>
          <w:b/>
          <w:color w:val="FF0000"/>
          <w:szCs w:val="28"/>
          <w:lang w:val="en-MY"/>
        </w:rPr>
        <w:t xml:space="preserve"> </w:t>
      </w:r>
      <w:r w:rsidR="00000247" w:rsidRPr="00000247">
        <w:rPr>
          <w:rFonts w:asciiTheme="minorHAnsi" w:eastAsia="Calibri" w:hAnsiTheme="minorHAnsi" w:cstheme="minorHAnsi"/>
          <w:b/>
          <w:color w:val="FF0000"/>
          <w:szCs w:val="28"/>
          <w:lang w:val="en-MY"/>
        </w:rPr>
        <w:t>PhD student</w:t>
      </w:r>
      <w:r w:rsidR="00000247">
        <w:rPr>
          <w:rFonts w:asciiTheme="minorHAnsi" w:eastAsia="Calibri" w:hAnsiTheme="minorHAnsi" w:cstheme="minorHAnsi"/>
          <w:b/>
          <w:color w:val="FF0000"/>
          <w:szCs w:val="28"/>
          <w:lang w:val="en-MY"/>
        </w:rPr>
        <w:t>s in each institution</w:t>
      </w:r>
      <w:r w:rsidR="00000247" w:rsidRPr="00000247">
        <w:rPr>
          <w:rFonts w:asciiTheme="minorHAnsi" w:eastAsia="Calibri" w:hAnsiTheme="minorHAnsi" w:cstheme="minorHAnsi"/>
          <w:b/>
          <w:color w:val="FF0000"/>
          <w:szCs w:val="28"/>
          <w:lang w:val="en-MY"/>
        </w:rPr>
        <w:t xml:space="preserve">. </w:t>
      </w:r>
      <w:r w:rsidR="00000247" w:rsidRPr="00000247">
        <w:rPr>
          <w:rFonts w:asciiTheme="minorHAnsi" w:eastAsia="Calibri" w:hAnsiTheme="minorHAnsi" w:cstheme="minorHAnsi"/>
          <w:color w:val="FF0000"/>
          <w:szCs w:val="28"/>
          <w:lang w:val="en-MY"/>
        </w:rPr>
        <w:t>I</w:t>
      </w:r>
      <w:r w:rsidR="00637F63" w:rsidRPr="00000247">
        <w:rPr>
          <w:rFonts w:asciiTheme="minorHAnsi" w:eastAsia="Calibri" w:hAnsiTheme="minorHAnsi" w:cstheme="minorHAnsi"/>
          <w:color w:val="FF0000"/>
          <w:szCs w:val="28"/>
          <w:lang w:val="en-MY"/>
        </w:rPr>
        <w:t>nvolvement</w:t>
      </w:r>
      <w:r w:rsidR="008211D5" w:rsidRPr="00000247">
        <w:rPr>
          <w:rFonts w:asciiTheme="minorHAnsi" w:eastAsia="Calibri" w:hAnsiTheme="minorHAnsi" w:cstheme="minorHAnsi"/>
          <w:color w:val="FF0000"/>
          <w:szCs w:val="28"/>
          <w:lang w:val="en-MY"/>
        </w:rPr>
        <w:t xml:space="preserve"> of additional </w:t>
      </w:r>
      <w:r w:rsidR="004F763E">
        <w:rPr>
          <w:rFonts w:asciiTheme="minorHAnsi" w:eastAsia="Calibri" w:hAnsiTheme="minorHAnsi" w:cstheme="minorHAnsi"/>
          <w:color w:val="FF0000"/>
          <w:szCs w:val="28"/>
          <w:lang w:val="en-MY"/>
        </w:rPr>
        <w:t xml:space="preserve">graduate </w:t>
      </w:r>
      <w:r w:rsidR="008211D5" w:rsidRPr="00000247">
        <w:rPr>
          <w:rFonts w:asciiTheme="minorHAnsi" w:eastAsia="Calibri" w:hAnsiTheme="minorHAnsi" w:cstheme="minorHAnsi"/>
          <w:color w:val="FF0000"/>
          <w:szCs w:val="28"/>
          <w:lang w:val="en-MY"/>
        </w:rPr>
        <w:t xml:space="preserve">students </w:t>
      </w:r>
      <w:r w:rsidR="00637F63" w:rsidRPr="00000247">
        <w:rPr>
          <w:rFonts w:asciiTheme="minorHAnsi" w:eastAsia="Calibri" w:hAnsiTheme="minorHAnsi" w:cstheme="minorHAnsi"/>
          <w:color w:val="FF0000"/>
          <w:szCs w:val="28"/>
          <w:lang w:val="en-MY"/>
        </w:rPr>
        <w:t>and</w:t>
      </w:r>
      <w:r w:rsidR="008211D5" w:rsidRPr="00000247">
        <w:rPr>
          <w:rFonts w:asciiTheme="minorHAnsi" w:eastAsia="Calibri" w:hAnsiTheme="minorHAnsi" w:cstheme="minorHAnsi"/>
          <w:color w:val="FF0000"/>
          <w:szCs w:val="28"/>
          <w:lang w:val="en-MY"/>
        </w:rPr>
        <w:t xml:space="preserve"> post-docs is a plus</w:t>
      </w:r>
    </w:p>
    <w:p w14:paraId="65E145AC" w14:textId="77777777" w:rsidR="004F763E" w:rsidRPr="004F763E" w:rsidRDefault="004F763E" w:rsidP="004F763E">
      <w:pPr>
        <w:spacing w:before="60" w:after="0" w:line="240" w:lineRule="auto"/>
        <w:ind w:left="851" w:right="0" w:firstLine="0"/>
        <w:rPr>
          <w:rFonts w:asciiTheme="minorHAnsi" w:eastAsia="Calibri" w:hAnsiTheme="minorHAnsi" w:cstheme="minorHAnsi"/>
          <w:color w:val="FF0000"/>
          <w:sz w:val="12"/>
          <w:szCs w:val="28"/>
          <w:lang w:val="en-MY"/>
        </w:rPr>
      </w:pPr>
    </w:p>
    <w:p w14:paraId="22157F73" w14:textId="77777777" w:rsidR="007F25D7" w:rsidRPr="00000247" w:rsidRDefault="007F25D7" w:rsidP="004F763E">
      <w:pPr>
        <w:pStyle w:val="Paragraphedeliste"/>
        <w:numPr>
          <w:ilvl w:val="0"/>
          <w:numId w:val="37"/>
        </w:numPr>
        <w:spacing w:before="120" w:after="0" w:line="240" w:lineRule="auto"/>
        <w:ind w:left="567" w:right="0" w:hanging="283"/>
        <w:contextualSpacing w:val="0"/>
        <w:rPr>
          <w:rFonts w:asciiTheme="minorHAnsi" w:eastAsia="Calibri" w:hAnsiTheme="minorHAnsi" w:cstheme="minorHAnsi"/>
          <w:color w:val="auto"/>
          <w:szCs w:val="28"/>
          <w:lang w:val="en-MY"/>
        </w:rPr>
      </w:pPr>
      <w:r w:rsidRPr="00000247">
        <w:rPr>
          <w:rFonts w:asciiTheme="minorHAnsi" w:eastAsia="Calibri" w:hAnsiTheme="minorHAnsi" w:cstheme="minorHAnsi"/>
          <w:color w:val="auto"/>
          <w:szCs w:val="28"/>
          <w:lang w:val="en-MY"/>
        </w:rPr>
        <w:t>Publications</w:t>
      </w:r>
    </w:p>
    <w:p w14:paraId="246E16E9" w14:textId="2290B148" w:rsidR="004F31FB" w:rsidRPr="004F763E" w:rsidRDefault="007F25D7" w:rsidP="004F763E">
      <w:pPr>
        <w:pStyle w:val="Paragraphedeliste"/>
        <w:numPr>
          <w:ilvl w:val="0"/>
          <w:numId w:val="44"/>
        </w:numPr>
        <w:spacing w:before="60" w:after="0" w:line="276" w:lineRule="auto"/>
        <w:ind w:left="851" w:right="0" w:hanging="284"/>
        <w:contextualSpacing w:val="0"/>
        <w:rPr>
          <w:rFonts w:asciiTheme="minorHAnsi" w:eastAsia="Calibri" w:hAnsiTheme="minorHAnsi" w:cstheme="minorHAnsi"/>
          <w:color w:val="auto"/>
          <w:szCs w:val="28"/>
          <w:lang w:val="en-MY"/>
        </w:rPr>
      </w:pPr>
      <w:r w:rsidRPr="004F763E">
        <w:rPr>
          <w:rFonts w:asciiTheme="minorHAnsi" w:eastAsia="Calibri" w:hAnsiTheme="minorHAnsi" w:cstheme="minorHAnsi"/>
          <w:color w:val="auto"/>
          <w:szCs w:val="28"/>
          <w:lang w:val="en-MY"/>
        </w:rPr>
        <w:t xml:space="preserve">Researchers must publish </w:t>
      </w:r>
      <w:r w:rsidRPr="004F763E">
        <w:rPr>
          <w:rFonts w:asciiTheme="minorHAnsi" w:eastAsia="Calibri" w:hAnsiTheme="minorHAnsi" w:cstheme="minorHAnsi"/>
          <w:b/>
          <w:color w:val="auto"/>
          <w:szCs w:val="28"/>
          <w:lang w:val="en-MY"/>
        </w:rPr>
        <w:t>1</w:t>
      </w:r>
      <w:r w:rsidR="00000247" w:rsidRPr="004F763E">
        <w:rPr>
          <w:rFonts w:asciiTheme="minorHAnsi" w:eastAsia="Calibri" w:hAnsiTheme="minorHAnsi" w:cstheme="minorHAnsi"/>
          <w:b/>
          <w:color w:val="auto"/>
          <w:szCs w:val="28"/>
          <w:lang w:val="en-MY"/>
        </w:rPr>
        <w:t xml:space="preserve"> joint</w:t>
      </w:r>
      <w:r w:rsidRPr="004F763E">
        <w:rPr>
          <w:rFonts w:asciiTheme="minorHAnsi" w:eastAsia="Calibri" w:hAnsiTheme="minorHAnsi" w:cstheme="minorHAnsi"/>
          <w:color w:val="auto"/>
          <w:szCs w:val="28"/>
          <w:lang w:val="en-MY"/>
        </w:rPr>
        <w:t xml:space="preserve"> publication in</w:t>
      </w:r>
      <w:r w:rsidR="00285BC7" w:rsidRPr="004F763E">
        <w:rPr>
          <w:rFonts w:asciiTheme="minorHAnsi" w:eastAsia="Calibri" w:hAnsiTheme="minorHAnsi" w:cstheme="minorHAnsi"/>
          <w:color w:val="auto"/>
          <w:szCs w:val="28"/>
          <w:lang w:val="en-MY"/>
        </w:rPr>
        <w:t xml:space="preserve"> an</w:t>
      </w:r>
      <w:r w:rsidRPr="004F763E">
        <w:rPr>
          <w:rFonts w:asciiTheme="minorHAnsi" w:eastAsia="Calibri" w:hAnsiTheme="minorHAnsi" w:cstheme="minorHAnsi"/>
          <w:color w:val="auto"/>
          <w:szCs w:val="28"/>
          <w:lang w:val="en-MY"/>
        </w:rPr>
        <w:t xml:space="preserve"> </w:t>
      </w:r>
      <w:r w:rsidRPr="004F763E">
        <w:rPr>
          <w:rFonts w:asciiTheme="minorHAnsi" w:eastAsia="Calibri" w:hAnsiTheme="minorHAnsi" w:cstheme="minorHAnsi"/>
          <w:b/>
          <w:color w:val="auto"/>
          <w:szCs w:val="28"/>
          <w:lang w:val="en-MY"/>
        </w:rPr>
        <w:t>indexed journal</w:t>
      </w:r>
    </w:p>
    <w:p w14:paraId="2A32F900" w14:textId="4D1664F2" w:rsidR="004F31FB" w:rsidRPr="004F763E" w:rsidRDefault="00000247" w:rsidP="004F763E">
      <w:pPr>
        <w:pStyle w:val="Paragraphedeliste"/>
        <w:numPr>
          <w:ilvl w:val="0"/>
          <w:numId w:val="44"/>
        </w:numPr>
        <w:spacing w:before="60" w:after="0" w:line="276" w:lineRule="auto"/>
        <w:ind w:left="851" w:right="0" w:hanging="284"/>
        <w:contextualSpacing w:val="0"/>
        <w:rPr>
          <w:rFonts w:asciiTheme="minorHAnsi" w:eastAsia="Calibri" w:hAnsiTheme="minorHAnsi" w:cstheme="minorHAnsi"/>
          <w:color w:val="auto"/>
          <w:szCs w:val="28"/>
          <w:lang w:val="en-MY"/>
        </w:rPr>
      </w:pPr>
      <w:r w:rsidRPr="004F763E">
        <w:rPr>
          <w:rFonts w:asciiTheme="minorHAnsi" w:eastAsia="Calibri" w:hAnsiTheme="minorHAnsi" w:cstheme="minorHAnsi"/>
          <w:color w:val="auto"/>
          <w:szCs w:val="28"/>
          <w:lang w:val="en-MY"/>
        </w:rPr>
        <w:t>Other publications or c</w:t>
      </w:r>
      <w:r w:rsidR="007F25D7" w:rsidRPr="004F763E">
        <w:rPr>
          <w:rFonts w:asciiTheme="minorHAnsi" w:eastAsia="Calibri" w:hAnsiTheme="minorHAnsi" w:cstheme="minorHAnsi"/>
          <w:color w:val="auto"/>
          <w:szCs w:val="28"/>
          <w:lang w:val="en-MY"/>
        </w:rPr>
        <w:t>o-publication</w:t>
      </w:r>
      <w:r w:rsidRPr="004F763E">
        <w:rPr>
          <w:rFonts w:asciiTheme="minorHAnsi" w:eastAsia="Calibri" w:hAnsiTheme="minorHAnsi" w:cstheme="minorHAnsi"/>
          <w:color w:val="auto"/>
          <w:szCs w:val="28"/>
          <w:lang w:val="en-MY"/>
        </w:rPr>
        <w:t>s</w:t>
      </w:r>
      <w:r w:rsidR="007F25D7" w:rsidRPr="004F763E">
        <w:rPr>
          <w:rFonts w:asciiTheme="minorHAnsi" w:eastAsia="Calibri" w:hAnsiTheme="minorHAnsi" w:cstheme="minorHAnsi"/>
          <w:color w:val="auto"/>
          <w:szCs w:val="28"/>
          <w:lang w:val="en-MY"/>
        </w:rPr>
        <w:t xml:space="preserve"> with c</w:t>
      </w:r>
      <w:r w:rsidRPr="004F763E">
        <w:rPr>
          <w:rFonts w:asciiTheme="minorHAnsi" w:eastAsia="Calibri" w:hAnsiTheme="minorHAnsi" w:cstheme="minorHAnsi"/>
          <w:color w:val="auto"/>
          <w:szCs w:val="28"/>
          <w:lang w:val="en-MY"/>
        </w:rPr>
        <w:t>ollaborator of both countries are</w:t>
      </w:r>
      <w:r w:rsidR="007F25D7" w:rsidRPr="004F763E">
        <w:rPr>
          <w:rFonts w:asciiTheme="minorHAnsi" w:eastAsia="Calibri" w:hAnsiTheme="minorHAnsi" w:cstheme="minorHAnsi"/>
          <w:color w:val="auto"/>
          <w:szCs w:val="28"/>
          <w:lang w:val="en-MY"/>
        </w:rPr>
        <w:t xml:space="preserve"> highly encouraged</w:t>
      </w:r>
    </w:p>
    <w:p w14:paraId="4DD917B7" w14:textId="11A98393" w:rsidR="007F25D7" w:rsidRDefault="007F25D7" w:rsidP="004F763E">
      <w:pPr>
        <w:pStyle w:val="Paragraphedeliste"/>
        <w:numPr>
          <w:ilvl w:val="0"/>
          <w:numId w:val="44"/>
        </w:numPr>
        <w:spacing w:before="60" w:after="0" w:line="276" w:lineRule="auto"/>
        <w:ind w:left="851" w:right="0" w:hanging="284"/>
        <w:contextualSpacing w:val="0"/>
        <w:rPr>
          <w:rFonts w:asciiTheme="minorHAnsi" w:eastAsia="Calibri" w:hAnsiTheme="minorHAnsi" w:cstheme="minorHAnsi"/>
          <w:color w:val="auto"/>
          <w:szCs w:val="28"/>
          <w:lang w:val="en-MY"/>
        </w:rPr>
      </w:pPr>
      <w:r w:rsidRPr="004F763E">
        <w:rPr>
          <w:rFonts w:asciiTheme="minorHAnsi" w:eastAsia="Calibri" w:hAnsiTheme="minorHAnsi" w:cstheme="minorHAnsi"/>
          <w:b/>
          <w:color w:val="auto"/>
          <w:szCs w:val="28"/>
          <w:lang w:val="en-MY"/>
        </w:rPr>
        <w:t xml:space="preserve">Acknowledgement </w:t>
      </w:r>
      <w:r w:rsidRPr="004F763E">
        <w:rPr>
          <w:rFonts w:asciiTheme="minorHAnsi" w:eastAsia="Calibri" w:hAnsiTheme="minorHAnsi" w:cstheme="minorHAnsi"/>
          <w:color w:val="auto"/>
          <w:szCs w:val="28"/>
          <w:lang w:val="en-MY"/>
        </w:rPr>
        <w:t xml:space="preserve">towards </w:t>
      </w:r>
      <w:r w:rsidR="000F7321" w:rsidRPr="004F763E">
        <w:rPr>
          <w:rFonts w:asciiTheme="minorHAnsi" w:eastAsia="Calibri" w:hAnsiTheme="minorHAnsi" w:cstheme="minorHAnsi"/>
          <w:b/>
          <w:color w:val="auto"/>
          <w:szCs w:val="28"/>
          <w:lang w:val="en-MY"/>
        </w:rPr>
        <w:t>My</w:t>
      </w:r>
      <w:r w:rsidR="0047302B" w:rsidRPr="004F763E">
        <w:rPr>
          <w:rFonts w:asciiTheme="minorHAnsi" w:hAnsiTheme="minorHAnsi" w:cstheme="minorHAnsi"/>
          <w:b/>
          <w:color w:val="auto"/>
          <w:lang w:val="en-MY"/>
        </w:rPr>
        <w:t>TIGER 2023</w:t>
      </w:r>
      <w:r w:rsidRPr="004F763E">
        <w:rPr>
          <w:rFonts w:asciiTheme="minorHAnsi" w:hAnsiTheme="minorHAnsi" w:cstheme="minorHAnsi"/>
          <w:b/>
          <w:color w:val="auto"/>
          <w:lang w:val="en-MY"/>
        </w:rPr>
        <w:t xml:space="preserve"> </w:t>
      </w:r>
      <w:r w:rsidRPr="004F763E">
        <w:rPr>
          <w:rFonts w:asciiTheme="minorHAnsi" w:eastAsia="Calibri" w:hAnsiTheme="minorHAnsi" w:cstheme="minorHAnsi"/>
          <w:color w:val="auto"/>
          <w:szCs w:val="28"/>
          <w:lang w:val="en-MY"/>
        </w:rPr>
        <w:t xml:space="preserve">grant and each institution (Embassy of France and </w:t>
      </w:r>
      <w:r w:rsidR="00637F63" w:rsidRPr="004F763E">
        <w:rPr>
          <w:rFonts w:asciiTheme="minorHAnsi" w:eastAsia="Calibri" w:hAnsiTheme="minorHAnsi" w:cstheme="minorHAnsi"/>
          <w:color w:val="auto"/>
          <w:szCs w:val="28"/>
          <w:lang w:val="en-MY"/>
        </w:rPr>
        <w:t>Malaysian</w:t>
      </w:r>
      <w:r w:rsidR="0047302B" w:rsidRPr="004F763E">
        <w:rPr>
          <w:rFonts w:asciiTheme="minorHAnsi" w:eastAsia="Calibri" w:hAnsiTheme="minorHAnsi" w:cstheme="minorHAnsi"/>
          <w:color w:val="auto"/>
          <w:szCs w:val="28"/>
          <w:lang w:val="en-MY"/>
        </w:rPr>
        <w:t xml:space="preserve"> co-funding institution</w:t>
      </w:r>
      <w:r w:rsidRPr="004F763E">
        <w:rPr>
          <w:rFonts w:asciiTheme="minorHAnsi" w:eastAsia="Calibri" w:hAnsiTheme="minorHAnsi" w:cstheme="minorHAnsi"/>
          <w:color w:val="auto"/>
          <w:szCs w:val="28"/>
          <w:lang w:val="en-MY"/>
        </w:rPr>
        <w:t>) must be stated clearly in every publication</w:t>
      </w:r>
      <w:r w:rsidR="00331569" w:rsidRPr="004F763E">
        <w:rPr>
          <w:rFonts w:asciiTheme="minorHAnsi" w:eastAsia="Calibri" w:hAnsiTheme="minorHAnsi" w:cstheme="minorHAnsi"/>
          <w:color w:val="auto"/>
          <w:szCs w:val="28"/>
          <w:lang w:val="en-MY"/>
        </w:rPr>
        <w:t xml:space="preserve"> (</w:t>
      </w:r>
      <w:r w:rsidR="0047302B" w:rsidRPr="004F763E">
        <w:rPr>
          <w:rFonts w:asciiTheme="minorHAnsi" w:eastAsia="Calibri" w:hAnsiTheme="minorHAnsi" w:cstheme="minorHAnsi"/>
          <w:color w:val="auto"/>
          <w:szCs w:val="28"/>
          <w:lang w:val="en-MY"/>
        </w:rPr>
        <w:t xml:space="preserve">including </w:t>
      </w:r>
      <w:r w:rsidR="00331569" w:rsidRPr="004F763E">
        <w:rPr>
          <w:rFonts w:asciiTheme="minorHAnsi" w:eastAsia="Calibri" w:hAnsiTheme="minorHAnsi" w:cstheme="minorHAnsi"/>
          <w:color w:val="auto"/>
          <w:szCs w:val="28"/>
          <w:lang w:val="en-MY"/>
        </w:rPr>
        <w:t>the Name of the Grant and the Project Code of the Grant)</w:t>
      </w:r>
      <w:r w:rsidR="00000247" w:rsidRPr="004F763E">
        <w:rPr>
          <w:rFonts w:asciiTheme="minorHAnsi" w:eastAsia="Calibri" w:hAnsiTheme="minorHAnsi" w:cstheme="minorHAnsi"/>
          <w:color w:val="auto"/>
          <w:szCs w:val="28"/>
          <w:lang w:val="en-MY"/>
        </w:rPr>
        <w:t>.</w:t>
      </w:r>
      <w:r w:rsidRPr="004F763E">
        <w:rPr>
          <w:rFonts w:asciiTheme="minorHAnsi" w:eastAsia="Calibri" w:hAnsiTheme="minorHAnsi" w:cstheme="minorHAnsi"/>
          <w:color w:val="auto"/>
          <w:szCs w:val="28"/>
          <w:lang w:val="en-MY"/>
        </w:rPr>
        <w:t xml:space="preserve"> </w:t>
      </w:r>
    </w:p>
    <w:p w14:paraId="0E3AC914" w14:textId="77777777" w:rsidR="004F763E" w:rsidRPr="004F763E" w:rsidRDefault="004F763E" w:rsidP="004F763E">
      <w:pPr>
        <w:pStyle w:val="Paragraphedeliste"/>
        <w:spacing w:before="60" w:after="0" w:line="276" w:lineRule="auto"/>
        <w:ind w:left="851" w:right="0" w:firstLine="0"/>
        <w:contextualSpacing w:val="0"/>
        <w:rPr>
          <w:rFonts w:asciiTheme="minorHAnsi" w:eastAsia="Calibri" w:hAnsiTheme="minorHAnsi" w:cstheme="minorHAnsi"/>
          <w:color w:val="auto"/>
          <w:sz w:val="12"/>
          <w:szCs w:val="28"/>
          <w:lang w:val="en-MY"/>
        </w:rPr>
      </w:pPr>
    </w:p>
    <w:p w14:paraId="1C6FAE82" w14:textId="77777777" w:rsidR="007F25D7" w:rsidRDefault="007F25D7" w:rsidP="004F763E">
      <w:pPr>
        <w:pStyle w:val="Paragraphedeliste"/>
        <w:numPr>
          <w:ilvl w:val="0"/>
          <w:numId w:val="37"/>
        </w:numPr>
        <w:spacing w:before="120" w:after="200" w:line="276" w:lineRule="auto"/>
        <w:ind w:left="567" w:right="0" w:hanging="283"/>
        <w:contextualSpacing w:val="0"/>
        <w:rPr>
          <w:rFonts w:asciiTheme="minorHAnsi" w:eastAsia="Calibri" w:hAnsiTheme="minorHAnsi" w:cstheme="minorHAnsi"/>
          <w:color w:val="auto"/>
          <w:szCs w:val="28"/>
          <w:lang w:val="en-MY"/>
        </w:rPr>
      </w:pPr>
      <w:r w:rsidRPr="00000247">
        <w:rPr>
          <w:rFonts w:asciiTheme="minorHAnsi" w:eastAsia="Calibri" w:hAnsiTheme="minorHAnsi" w:cstheme="minorHAnsi"/>
          <w:color w:val="auto"/>
          <w:szCs w:val="28"/>
          <w:lang w:val="en-MY"/>
        </w:rPr>
        <w:t>Intellectual Property (Including Patent, Copyright, Industrial Design, layout Design of Integrated Circuit &amp; Trademarks)</w:t>
      </w:r>
    </w:p>
    <w:p w14:paraId="5A2A8D03" w14:textId="77777777" w:rsidR="007F25D7" w:rsidRPr="004F763E" w:rsidRDefault="007F25D7" w:rsidP="004F763E">
      <w:pPr>
        <w:pStyle w:val="Paragraphedeliste"/>
        <w:numPr>
          <w:ilvl w:val="0"/>
          <w:numId w:val="45"/>
        </w:numPr>
        <w:spacing w:before="60" w:after="0" w:line="276" w:lineRule="auto"/>
        <w:ind w:left="851" w:right="0" w:hanging="284"/>
        <w:contextualSpacing w:val="0"/>
        <w:rPr>
          <w:rFonts w:asciiTheme="minorHAnsi" w:eastAsia="Calibri" w:hAnsiTheme="minorHAnsi" w:cstheme="minorHAnsi"/>
          <w:color w:val="auto"/>
          <w:szCs w:val="28"/>
          <w:lang w:val="en-MY"/>
        </w:rPr>
      </w:pPr>
      <w:r w:rsidRPr="004F763E">
        <w:rPr>
          <w:rFonts w:asciiTheme="minorHAnsi" w:eastAsia="Calibri" w:hAnsiTheme="minorHAnsi" w:cstheme="minorHAnsi"/>
          <w:color w:val="auto"/>
          <w:szCs w:val="28"/>
          <w:lang w:val="en-MY"/>
        </w:rPr>
        <w:t>All rights and governance of IP should be made in accordance to Memorandum of Understanding (MoU) / Collaboration Agreement between partner in Malaysia and France</w:t>
      </w:r>
    </w:p>
    <w:p w14:paraId="2D7095E4" w14:textId="77777777" w:rsidR="007F25D7" w:rsidRDefault="007F25D7" w:rsidP="004F763E">
      <w:pPr>
        <w:pStyle w:val="Paragraphedeliste"/>
        <w:numPr>
          <w:ilvl w:val="0"/>
          <w:numId w:val="45"/>
        </w:numPr>
        <w:spacing w:before="60" w:after="0" w:line="276" w:lineRule="auto"/>
        <w:ind w:left="851" w:right="0" w:hanging="284"/>
        <w:contextualSpacing w:val="0"/>
        <w:rPr>
          <w:rFonts w:asciiTheme="minorHAnsi" w:eastAsia="Calibri" w:hAnsiTheme="minorHAnsi" w:cstheme="minorHAnsi"/>
          <w:color w:val="auto"/>
          <w:szCs w:val="28"/>
          <w:lang w:val="en-MY"/>
        </w:rPr>
      </w:pPr>
      <w:r w:rsidRPr="004F763E">
        <w:rPr>
          <w:rFonts w:asciiTheme="minorHAnsi" w:eastAsia="Calibri" w:hAnsiTheme="minorHAnsi" w:cstheme="minorHAnsi"/>
          <w:color w:val="auto"/>
          <w:szCs w:val="28"/>
          <w:lang w:val="en-MY"/>
        </w:rPr>
        <w:t>Filed IP must be proven with IP approval’s letter</w:t>
      </w:r>
    </w:p>
    <w:p w14:paraId="0040C5D5" w14:textId="77777777" w:rsidR="004F763E" w:rsidRPr="004F763E" w:rsidRDefault="004F763E" w:rsidP="004F763E">
      <w:pPr>
        <w:pStyle w:val="Paragraphedeliste"/>
        <w:spacing w:before="60" w:after="0" w:line="276" w:lineRule="auto"/>
        <w:ind w:left="851" w:right="0" w:firstLine="0"/>
        <w:contextualSpacing w:val="0"/>
        <w:rPr>
          <w:rFonts w:asciiTheme="minorHAnsi" w:eastAsia="Calibri" w:hAnsiTheme="minorHAnsi" w:cstheme="minorHAnsi"/>
          <w:color w:val="auto"/>
          <w:sz w:val="12"/>
          <w:szCs w:val="28"/>
          <w:lang w:val="en-MY"/>
        </w:rPr>
      </w:pPr>
    </w:p>
    <w:p w14:paraId="69368573" w14:textId="77777777" w:rsidR="007F25D7" w:rsidRPr="00000247" w:rsidRDefault="007F25D7" w:rsidP="004F763E">
      <w:pPr>
        <w:pStyle w:val="Paragraphedeliste"/>
        <w:numPr>
          <w:ilvl w:val="0"/>
          <w:numId w:val="37"/>
        </w:numPr>
        <w:spacing w:before="120" w:after="200" w:line="276" w:lineRule="auto"/>
        <w:ind w:left="567" w:right="0" w:hanging="283"/>
        <w:contextualSpacing w:val="0"/>
        <w:rPr>
          <w:rFonts w:asciiTheme="minorHAnsi" w:eastAsia="Calibri" w:hAnsiTheme="minorHAnsi" w:cstheme="minorHAnsi"/>
          <w:color w:val="auto"/>
          <w:szCs w:val="28"/>
          <w:lang w:val="en-MY"/>
        </w:rPr>
      </w:pPr>
      <w:r w:rsidRPr="00000247">
        <w:rPr>
          <w:rFonts w:asciiTheme="minorHAnsi" w:eastAsia="Calibri" w:hAnsiTheme="minorHAnsi" w:cstheme="minorHAnsi"/>
          <w:color w:val="auto"/>
          <w:szCs w:val="28"/>
          <w:lang w:val="en-MY"/>
        </w:rPr>
        <w:t>Commercialized output</w:t>
      </w:r>
    </w:p>
    <w:p w14:paraId="07A7999A" w14:textId="17B79172" w:rsidR="007F25D7" w:rsidRPr="004F763E" w:rsidRDefault="007F25D7" w:rsidP="004F763E">
      <w:pPr>
        <w:spacing w:before="120" w:after="200" w:line="276" w:lineRule="auto"/>
        <w:ind w:left="567" w:right="0" w:firstLine="0"/>
        <w:rPr>
          <w:rFonts w:asciiTheme="minorHAnsi" w:eastAsia="Calibri" w:hAnsiTheme="minorHAnsi" w:cstheme="minorHAnsi"/>
          <w:color w:val="auto"/>
          <w:sz w:val="22"/>
          <w:lang w:val="en-MY"/>
        </w:rPr>
      </w:pPr>
      <w:r w:rsidRPr="004F763E">
        <w:rPr>
          <w:rFonts w:asciiTheme="minorHAnsi" w:eastAsia="Calibri" w:hAnsiTheme="minorHAnsi" w:cstheme="minorHAnsi"/>
          <w:color w:val="auto"/>
          <w:szCs w:val="28"/>
          <w:lang w:val="en-MY"/>
        </w:rPr>
        <w:t xml:space="preserve">Commercialized output from </w:t>
      </w:r>
      <w:r w:rsidR="000F7321" w:rsidRPr="004F763E">
        <w:rPr>
          <w:rFonts w:asciiTheme="minorHAnsi" w:eastAsia="Calibri" w:hAnsiTheme="minorHAnsi" w:cstheme="minorHAnsi"/>
          <w:b/>
          <w:color w:val="auto"/>
          <w:szCs w:val="28"/>
          <w:lang w:val="en-MY"/>
        </w:rPr>
        <w:t>My</w:t>
      </w:r>
      <w:r w:rsidR="0047302B" w:rsidRPr="004F763E">
        <w:rPr>
          <w:rFonts w:asciiTheme="minorHAnsi" w:hAnsiTheme="minorHAnsi" w:cstheme="minorHAnsi"/>
          <w:b/>
          <w:color w:val="auto"/>
          <w:lang w:val="en-MY"/>
        </w:rPr>
        <w:t xml:space="preserve">TIGER 2023 </w:t>
      </w:r>
      <w:r w:rsidRPr="004F763E">
        <w:rPr>
          <w:rFonts w:asciiTheme="minorHAnsi" w:eastAsia="Calibri" w:hAnsiTheme="minorHAnsi" w:cstheme="minorHAnsi"/>
          <w:color w:val="auto"/>
          <w:szCs w:val="28"/>
          <w:lang w:val="en-MY"/>
        </w:rPr>
        <w:t>grant shall be distributed according to the agreement of all parties in the Memorandum of Understanding (MoU)/Collaboration Agreement</w:t>
      </w:r>
    </w:p>
    <w:p w14:paraId="43BC656A" w14:textId="77777777" w:rsidR="007F25D7" w:rsidRPr="004B52B2" w:rsidRDefault="007F25D7" w:rsidP="004F763E">
      <w:pPr>
        <w:spacing w:before="120" w:after="217" w:line="259" w:lineRule="auto"/>
        <w:ind w:left="708" w:right="0" w:firstLine="0"/>
        <w:jc w:val="left"/>
        <w:rPr>
          <w:rFonts w:asciiTheme="minorHAnsi" w:hAnsiTheme="minorHAnsi" w:cstheme="minorHAnsi"/>
          <w:lang w:val="en-MY"/>
        </w:rPr>
        <w:sectPr w:rsidR="007F25D7" w:rsidRPr="004B52B2" w:rsidSect="007F5138">
          <w:headerReference w:type="even" r:id="rId9"/>
          <w:headerReference w:type="default" r:id="rId10"/>
          <w:footerReference w:type="even" r:id="rId11"/>
          <w:footerReference w:type="default" r:id="rId12"/>
          <w:headerReference w:type="first" r:id="rId13"/>
          <w:footerReference w:type="first" r:id="rId14"/>
          <w:pgSz w:w="11906" w:h="16838" w:code="9"/>
          <w:pgMar w:top="1985" w:right="1412" w:bottom="1463" w:left="1418" w:header="181" w:footer="363" w:gutter="0"/>
          <w:cols w:space="720"/>
          <w:titlePg/>
          <w:docGrid w:linePitch="381"/>
        </w:sectPr>
      </w:pPr>
    </w:p>
    <w:p w14:paraId="2D8B5D63" w14:textId="0C60D387" w:rsidR="007F25D7" w:rsidRPr="00235BDA" w:rsidRDefault="007F25D7" w:rsidP="004F0743">
      <w:pPr>
        <w:pBdr>
          <w:top w:val="single" w:sz="4" w:space="1" w:color="auto"/>
          <w:left w:val="single" w:sz="4" w:space="4" w:color="auto"/>
          <w:bottom w:val="single" w:sz="4" w:space="1" w:color="auto"/>
          <w:right w:val="single" w:sz="4" w:space="4" w:color="auto"/>
        </w:pBdr>
        <w:spacing w:after="220" w:line="259" w:lineRule="auto"/>
        <w:ind w:left="708" w:right="0" w:firstLine="1"/>
        <w:jc w:val="center"/>
        <w:rPr>
          <w:rFonts w:asciiTheme="minorHAnsi" w:hAnsiTheme="minorHAnsi" w:cstheme="minorHAnsi"/>
          <w:b/>
          <w:color w:val="1F4E79" w:themeColor="accent1" w:themeShade="80"/>
          <w:lang w:val="en-MY"/>
        </w:rPr>
      </w:pPr>
      <w:r w:rsidRPr="00235BDA">
        <w:rPr>
          <w:rFonts w:asciiTheme="minorHAnsi" w:hAnsiTheme="minorHAnsi" w:cstheme="minorHAnsi"/>
          <w:b/>
          <w:color w:val="1F4E79" w:themeColor="accent1" w:themeShade="80"/>
          <w:lang w:val="en-MY"/>
        </w:rPr>
        <w:lastRenderedPageBreak/>
        <w:t xml:space="preserve">Eligibility of Applicants </w:t>
      </w:r>
      <w:r w:rsidR="00637F63" w:rsidRPr="00235BDA">
        <w:rPr>
          <w:rFonts w:asciiTheme="minorHAnsi" w:hAnsiTheme="minorHAnsi" w:cstheme="minorHAnsi"/>
          <w:b/>
          <w:color w:val="1F4E79" w:themeColor="accent1" w:themeShade="80"/>
          <w:lang w:val="en-MY"/>
        </w:rPr>
        <w:t>in Malaysia</w:t>
      </w:r>
    </w:p>
    <w:p w14:paraId="35302B26" w14:textId="77777777" w:rsidR="007F25D7" w:rsidRPr="004B52B2" w:rsidRDefault="007F25D7" w:rsidP="004F0743">
      <w:pPr>
        <w:spacing w:after="220" w:line="259" w:lineRule="auto"/>
        <w:ind w:left="0" w:right="0" w:firstLine="1"/>
        <w:rPr>
          <w:rFonts w:asciiTheme="minorHAnsi" w:hAnsiTheme="minorHAnsi" w:cstheme="minorHAnsi"/>
          <w:i/>
          <w:iCs/>
          <w:sz w:val="4"/>
          <w:szCs w:val="2"/>
          <w:lang w:val="en-MY"/>
        </w:rPr>
      </w:pPr>
    </w:p>
    <w:p w14:paraId="2E1D8E2B" w14:textId="4C4F2BC4" w:rsidR="00000247" w:rsidRDefault="00235BDA" w:rsidP="004F763E">
      <w:pPr>
        <w:pStyle w:val="Paragraphedeliste"/>
        <w:numPr>
          <w:ilvl w:val="0"/>
          <w:numId w:val="39"/>
        </w:numPr>
        <w:tabs>
          <w:tab w:val="left" w:pos="993"/>
        </w:tabs>
        <w:spacing w:before="120"/>
        <w:ind w:right="0" w:firstLine="1"/>
        <w:contextualSpacing w:val="0"/>
        <w:rPr>
          <w:rFonts w:asciiTheme="minorHAnsi" w:hAnsiTheme="minorHAnsi" w:cstheme="minorHAnsi"/>
          <w:lang w:val="en-MY"/>
        </w:rPr>
      </w:pPr>
      <w:r>
        <w:rPr>
          <w:rFonts w:asciiTheme="minorHAnsi" w:hAnsiTheme="minorHAnsi" w:cstheme="minorHAnsi"/>
          <w:lang w:val="en-MY"/>
        </w:rPr>
        <w:t xml:space="preserve">Researchers </w:t>
      </w:r>
      <w:r w:rsidR="007F25D7" w:rsidRPr="00000247">
        <w:rPr>
          <w:rFonts w:asciiTheme="minorHAnsi" w:hAnsiTheme="minorHAnsi" w:cstheme="minorHAnsi"/>
          <w:lang w:val="en-MY"/>
        </w:rPr>
        <w:t xml:space="preserve">may only submit one application to this scheme as </w:t>
      </w:r>
      <w:r w:rsidRPr="00000247">
        <w:rPr>
          <w:rFonts w:asciiTheme="minorHAnsi" w:hAnsiTheme="minorHAnsi" w:cstheme="minorHAnsi"/>
          <w:lang w:val="en-MY"/>
        </w:rPr>
        <w:t>Principal Investigators (PI)</w:t>
      </w:r>
      <w:r>
        <w:rPr>
          <w:rFonts w:asciiTheme="minorHAnsi" w:hAnsiTheme="minorHAnsi" w:cstheme="minorHAnsi"/>
          <w:lang w:val="en-MY"/>
        </w:rPr>
        <w:t xml:space="preserve">, </w:t>
      </w:r>
      <w:r w:rsidR="007F25D7" w:rsidRPr="00000247">
        <w:rPr>
          <w:rFonts w:asciiTheme="minorHAnsi" w:hAnsiTheme="minorHAnsi" w:cstheme="minorHAnsi"/>
          <w:lang w:val="en-MY"/>
        </w:rPr>
        <w:t>but may b</w:t>
      </w:r>
      <w:r>
        <w:rPr>
          <w:rFonts w:asciiTheme="minorHAnsi" w:hAnsiTheme="minorHAnsi" w:cstheme="minorHAnsi"/>
          <w:lang w:val="en-MY"/>
        </w:rPr>
        <w:t>e involved in more applications.</w:t>
      </w:r>
    </w:p>
    <w:p w14:paraId="1CEE4882" w14:textId="77777777" w:rsidR="004F763E" w:rsidRDefault="007F25D7" w:rsidP="003A1DE5">
      <w:pPr>
        <w:pStyle w:val="Paragraphedeliste"/>
        <w:numPr>
          <w:ilvl w:val="0"/>
          <w:numId w:val="39"/>
        </w:numPr>
        <w:tabs>
          <w:tab w:val="left" w:pos="993"/>
        </w:tabs>
        <w:spacing w:before="120"/>
        <w:ind w:right="0" w:firstLine="1"/>
        <w:contextualSpacing w:val="0"/>
        <w:rPr>
          <w:rFonts w:asciiTheme="minorHAnsi" w:hAnsiTheme="minorHAnsi" w:cstheme="minorHAnsi"/>
          <w:lang w:val="en-MY"/>
        </w:rPr>
      </w:pPr>
      <w:r w:rsidRPr="004F763E">
        <w:rPr>
          <w:rFonts w:asciiTheme="minorHAnsi" w:hAnsiTheme="minorHAnsi" w:cstheme="minorHAnsi"/>
          <w:lang w:val="en-MY"/>
        </w:rPr>
        <w:t>Research Organisations eligible to apply are</w:t>
      </w:r>
      <w:r w:rsidRPr="004F763E">
        <w:rPr>
          <w:rFonts w:asciiTheme="minorHAnsi" w:hAnsiTheme="minorHAnsi" w:cstheme="minorHAnsi"/>
          <w:bCs/>
          <w:lang w:val="en-MY"/>
        </w:rPr>
        <w:t xml:space="preserve"> Public Universities</w:t>
      </w:r>
      <w:r w:rsidR="00734E00" w:rsidRPr="004F763E">
        <w:rPr>
          <w:rFonts w:asciiTheme="minorHAnsi" w:hAnsiTheme="minorHAnsi" w:cstheme="minorHAnsi"/>
          <w:bCs/>
          <w:lang w:val="en-MY"/>
        </w:rPr>
        <w:t>,</w:t>
      </w:r>
      <w:r w:rsidRPr="004F763E">
        <w:rPr>
          <w:rFonts w:asciiTheme="minorHAnsi" w:hAnsiTheme="minorHAnsi" w:cstheme="minorHAnsi"/>
          <w:bCs/>
          <w:lang w:val="en-MY"/>
        </w:rPr>
        <w:t xml:space="preserve"> Private Universities</w:t>
      </w:r>
      <w:r w:rsidR="00734E00" w:rsidRPr="004F763E">
        <w:rPr>
          <w:rFonts w:asciiTheme="minorHAnsi" w:hAnsiTheme="minorHAnsi" w:cstheme="minorHAnsi"/>
          <w:lang w:val="en-MY"/>
        </w:rPr>
        <w:t xml:space="preserve"> o</w:t>
      </w:r>
      <w:r w:rsidR="00300FB7" w:rsidRPr="004F763E">
        <w:rPr>
          <w:rFonts w:asciiTheme="minorHAnsi" w:hAnsiTheme="minorHAnsi" w:cstheme="minorHAnsi"/>
          <w:lang w:val="en-MY"/>
        </w:rPr>
        <w:t>r</w:t>
      </w:r>
      <w:r w:rsidR="00734E00" w:rsidRPr="004F763E">
        <w:rPr>
          <w:rFonts w:asciiTheme="minorHAnsi" w:hAnsiTheme="minorHAnsi" w:cstheme="minorHAnsi"/>
          <w:lang w:val="en-MY"/>
        </w:rPr>
        <w:t xml:space="preserve"> other r</w:t>
      </w:r>
      <w:r w:rsidRPr="004F763E">
        <w:rPr>
          <w:rFonts w:asciiTheme="minorHAnsi" w:hAnsiTheme="minorHAnsi" w:cstheme="minorHAnsi"/>
          <w:lang w:val="en-MY"/>
        </w:rPr>
        <w:t xml:space="preserve">esearch </w:t>
      </w:r>
      <w:r w:rsidR="00235BDA" w:rsidRPr="004F763E">
        <w:rPr>
          <w:rFonts w:asciiTheme="minorHAnsi" w:hAnsiTheme="minorHAnsi" w:cstheme="minorHAnsi"/>
          <w:lang w:val="en-MY"/>
        </w:rPr>
        <w:t xml:space="preserve">institutions </w:t>
      </w:r>
      <w:r w:rsidR="00637F63" w:rsidRPr="004F763E">
        <w:rPr>
          <w:rFonts w:asciiTheme="minorHAnsi" w:hAnsiTheme="minorHAnsi" w:cstheme="minorHAnsi"/>
          <w:lang w:val="en-MY"/>
        </w:rPr>
        <w:t>based in Malaysia,</w:t>
      </w:r>
      <w:r w:rsidR="00734E00" w:rsidRPr="004F763E">
        <w:rPr>
          <w:rFonts w:asciiTheme="minorHAnsi" w:hAnsiTheme="minorHAnsi" w:cstheme="minorHAnsi"/>
          <w:lang w:val="en-MY"/>
        </w:rPr>
        <w:t xml:space="preserve"> provided </w:t>
      </w:r>
      <w:r w:rsidR="00637F63" w:rsidRPr="004F763E">
        <w:rPr>
          <w:rFonts w:asciiTheme="minorHAnsi" w:hAnsiTheme="minorHAnsi" w:cstheme="minorHAnsi"/>
          <w:lang w:val="en-MY"/>
        </w:rPr>
        <w:t>they can commit to finance the project through a matching grant for year 1 (2023</w:t>
      </w:r>
      <w:r w:rsidR="00000247" w:rsidRPr="004F763E">
        <w:rPr>
          <w:rFonts w:asciiTheme="minorHAnsi" w:hAnsiTheme="minorHAnsi" w:cstheme="minorHAnsi"/>
          <w:lang w:val="en-MY"/>
        </w:rPr>
        <w:t>-2024</w:t>
      </w:r>
      <w:r w:rsidR="00637F63" w:rsidRPr="004F763E">
        <w:rPr>
          <w:rFonts w:asciiTheme="minorHAnsi" w:hAnsiTheme="minorHAnsi" w:cstheme="minorHAnsi"/>
          <w:lang w:val="en-MY"/>
        </w:rPr>
        <w:t>) and, if the project is successful and budgetary constraints allow for it, in year 2 (2024</w:t>
      </w:r>
      <w:r w:rsidR="00000247" w:rsidRPr="004F763E">
        <w:rPr>
          <w:rFonts w:asciiTheme="minorHAnsi" w:hAnsiTheme="minorHAnsi" w:cstheme="minorHAnsi"/>
          <w:lang w:val="en-MY"/>
        </w:rPr>
        <w:t>-2025</w:t>
      </w:r>
      <w:r w:rsidR="00637F63" w:rsidRPr="004F763E">
        <w:rPr>
          <w:rFonts w:asciiTheme="minorHAnsi" w:hAnsiTheme="minorHAnsi" w:cstheme="minorHAnsi"/>
          <w:lang w:val="en-MY"/>
        </w:rPr>
        <w:t>)</w:t>
      </w:r>
      <w:r w:rsidRPr="004F763E">
        <w:rPr>
          <w:rFonts w:asciiTheme="minorHAnsi" w:hAnsiTheme="minorHAnsi" w:cstheme="minorHAnsi"/>
          <w:lang w:val="en-MY"/>
        </w:rPr>
        <w:t xml:space="preserve">. </w:t>
      </w:r>
    </w:p>
    <w:p w14:paraId="2F6A29CA" w14:textId="77777777" w:rsidR="004F763E" w:rsidRDefault="007F25D7" w:rsidP="007B67BA">
      <w:pPr>
        <w:pStyle w:val="Paragraphedeliste"/>
        <w:numPr>
          <w:ilvl w:val="0"/>
          <w:numId w:val="39"/>
        </w:numPr>
        <w:tabs>
          <w:tab w:val="left" w:pos="993"/>
        </w:tabs>
        <w:spacing w:before="120"/>
        <w:ind w:right="0" w:firstLine="1"/>
        <w:contextualSpacing w:val="0"/>
        <w:rPr>
          <w:rFonts w:asciiTheme="minorHAnsi" w:hAnsiTheme="minorHAnsi" w:cstheme="minorHAnsi"/>
          <w:lang w:val="en-MY"/>
        </w:rPr>
      </w:pPr>
      <w:r w:rsidRPr="004F763E">
        <w:rPr>
          <w:rFonts w:asciiTheme="minorHAnsi" w:hAnsiTheme="minorHAnsi" w:cstheme="minorHAnsi"/>
          <w:lang w:val="en-MY"/>
        </w:rPr>
        <w:t>The Malaysian PI must have been awarded a doctorate at the time of application. Applicants working towards a PhD, or awaiting the outcome of their viva/submission of corrections are not eligible to apply</w:t>
      </w:r>
      <w:r w:rsidR="008211D5" w:rsidRPr="004F763E">
        <w:rPr>
          <w:rFonts w:asciiTheme="minorHAnsi" w:hAnsiTheme="minorHAnsi" w:cstheme="minorHAnsi"/>
          <w:lang w:val="en-MY"/>
        </w:rPr>
        <w:t xml:space="preserve"> as PIs</w:t>
      </w:r>
      <w:r w:rsidRPr="004F763E">
        <w:rPr>
          <w:rFonts w:asciiTheme="minorHAnsi" w:hAnsiTheme="minorHAnsi" w:cstheme="minorHAnsi"/>
          <w:lang w:val="en-MY"/>
        </w:rPr>
        <w:t xml:space="preserve">. </w:t>
      </w:r>
    </w:p>
    <w:p w14:paraId="6F79A0E4" w14:textId="77777777" w:rsidR="004F763E" w:rsidRDefault="007F25D7" w:rsidP="00A72960">
      <w:pPr>
        <w:pStyle w:val="Paragraphedeliste"/>
        <w:numPr>
          <w:ilvl w:val="0"/>
          <w:numId w:val="39"/>
        </w:numPr>
        <w:tabs>
          <w:tab w:val="left" w:pos="993"/>
        </w:tabs>
        <w:spacing w:before="120"/>
        <w:ind w:right="0" w:firstLine="1"/>
        <w:contextualSpacing w:val="0"/>
        <w:rPr>
          <w:rFonts w:asciiTheme="minorHAnsi" w:hAnsiTheme="minorHAnsi" w:cstheme="minorHAnsi"/>
          <w:lang w:val="en-MY"/>
        </w:rPr>
      </w:pPr>
      <w:r w:rsidRPr="004F763E">
        <w:rPr>
          <w:rFonts w:asciiTheme="minorHAnsi" w:hAnsiTheme="minorHAnsi" w:cstheme="minorHAnsi"/>
          <w:lang w:val="en-MY"/>
        </w:rPr>
        <w:t>Applicants must hold a permanent or fixed-term contract (</w:t>
      </w:r>
      <w:r w:rsidR="00AD40C3" w:rsidRPr="004F763E">
        <w:rPr>
          <w:rFonts w:asciiTheme="minorHAnsi" w:hAnsiTheme="minorHAnsi" w:cstheme="minorHAnsi"/>
          <w:lang w:val="en-MY"/>
        </w:rPr>
        <w:t>2 years minimum</w:t>
      </w:r>
      <w:r w:rsidRPr="004F763E">
        <w:rPr>
          <w:rFonts w:asciiTheme="minorHAnsi" w:hAnsiTheme="minorHAnsi" w:cstheme="minorHAnsi"/>
          <w:lang w:val="en-MY"/>
        </w:rPr>
        <w:t xml:space="preserve"> term) in an eligible </w:t>
      </w:r>
      <w:r w:rsidR="00734E00" w:rsidRPr="004F763E">
        <w:rPr>
          <w:rFonts w:asciiTheme="minorHAnsi" w:hAnsiTheme="minorHAnsi" w:cstheme="minorHAnsi"/>
          <w:lang w:val="en-MY"/>
        </w:rPr>
        <w:t>institution</w:t>
      </w:r>
      <w:r w:rsidR="00300FB7" w:rsidRPr="004F763E">
        <w:rPr>
          <w:rFonts w:asciiTheme="minorHAnsi" w:hAnsiTheme="minorHAnsi" w:cstheme="minorHAnsi"/>
          <w:lang w:val="en-MY"/>
        </w:rPr>
        <w:t>.</w:t>
      </w:r>
      <w:r w:rsidRPr="004F763E">
        <w:rPr>
          <w:rFonts w:asciiTheme="minorHAnsi" w:hAnsiTheme="minorHAnsi" w:cstheme="minorHAnsi"/>
          <w:lang w:val="en-MY"/>
        </w:rPr>
        <w:t xml:space="preserve"> Applicants with fixed terms contracts finishing before their grant end-date must secure confirmation from their Head of Department, stating that their contract will be extended to cover the duration of the award if their application is successful. </w:t>
      </w:r>
    </w:p>
    <w:p w14:paraId="67DAE05C" w14:textId="77777777" w:rsidR="004F763E" w:rsidRDefault="007F25D7" w:rsidP="00AB469F">
      <w:pPr>
        <w:pStyle w:val="Paragraphedeliste"/>
        <w:numPr>
          <w:ilvl w:val="0"/>
          <w:numId w:val="39"/>
        </w:numPr>
        <w:tabs>
          <w:tab w:val="left" w:pos="993"/>
        </w:tabs>
        <w:spacing w:before="120" w:after="0" w:line="259" w:lineRule="auto"/>
        <w:ind w:right="0" w:firstLine="1"/>
        <w:contextualSpacing w:val="0"/>
        <w:rPr>
          <w:rFonts w:asciiTheme="minorHAnsi" w:hAnsiTheme="minorHAnsi" w:cstheme="minorHAnsi"/>
          <w:lang w:val="en-MY"/>
        </w:rPr>
      </w:pPr>
      <w:r w:rsidRPr="004F763E">
        <w:rPr>
          <w:rFonts w:asciiTheme="minorHAnsi" w:hAnsiTheme="minorHAnsi" w:cstheme="minorHAnsi"/>
          <w:lang w:val="en-MY"/>
        </w:rPr>
        <w:t xml:space="preserve">Contact between the Malaysian PI and French PI prior to the application is </w:t>
      </w:r>
      <w:r w:rsidR="00000247" w:rsidRPr="004F763E">
        <w:rPr>
          <w:rFonts w:asciiTheme="minorHAnsi" w:hAnsiTheme="minorHAnsi" w:cstheme="minorHAnsi"/>
          <w:lang w:val="en-MY"/>
        </w:rPr>
        <w:t>compulsory</w:t>
      </w:r>
      <w:r w:rsidRPr="004F763E">
        <w:rPr>
          <w:rFonts w:asciiTheme="minorHAnsi" w:hAnsiTheme="minorHAnsi" w:cstheme="minorHAnsi"/>
          <w:lang w:val="en-MY"/>
        </w:rPr>
        <w:t xml:space="preserve">. This contact should lead to a clearly defined and mutually beneficial research project proposal. </w:t>
      </w:r>
    </w:p>
    <w:p w14:paraId="5CD0482C" w14:textId="77777777" w:rsidR="004F763E" w:rsidRDefault="007F25D7" w:rsidP="005C14FA">
      <w:pPr>
        <w:pStyle w:val="Paragraphedeliste"/>
        <w:numPr>
          <w:ilvl w:val="0"/>
          <w:numId w:val="39"/>
        </w:numPr>
        <w:tabs>
          <w:tab w:val="left" w:pos="993"/>
        </w:tabs>
        <w:spacing w:before="120" w:after="0" w:line="259" w:lineRule="auto"/>
        <w:ind w:right="0" w:firstLine="1"/>
        <w:contextualSpacing w:val="0"/>
        <w:rPr>
          <w:rFonts w:asciiTheme="minorHAnsi" w:hAnsiTheme="minorHAnsi" w:cstheme="minorHAnsi"/>
          <w:lang w:val="en-MY"/>
        </w:rPr>
      </w:pPr>
      <w:r w:rsidRPr="004F763E">
        <w:rPr>
          <w:rFonts w:asciiTheme="minorHAnsi" w:hAnsiTheme="minorHAnsi" w:cstheme="minorHAnsi"/>
          <w:lang w:val="en-MY"/>
        </w:rPr>
        <w:t>Track record and CV of research team especially collaboration/contribution of each partner must be provided as a proof of the relationship</w:t>
      </w:r>
      <w:r w:rsidR="00300FB7" w:rsidRPr="004F763E">
        <w:rPr>
          <w:rFonts w:asciiTheme="minorHAnsi" w:hAnsiTheme="minorHAnsi" w:cstheme="minorHAnsi"/>
          <w:lang w:val="en-MY"/>
        </w:rPr>
        <w:t>.</w:t>
      </w:r>
    </w:p>
    <w:p w14:paraId="2A5FF797" w14:textId="77777777" w:rsidR="004F763E" w:rsidRDefault="007F25D7" w:rsidP="00AB5CF3">
      <w:pPr>
        <w:pStyle w:val="Paragraphedeliste"/>
        <w:numPr>
          <w:ilvl w:val="0"/>
          <w:numId w:val="39"/>
        </w:numPr>
        <w:tabs>
          <w:tab w:val="left" w:pos="993"/>
        </w:tabs>
        <w:spacing w:before="120" w:after="0" w:line="259" w:lineRule="auto"/>
        <w:ind w:right="0" w:firstLine="1"/>
        <w:contextualSpacing w:val="0"/>
        <w:rPr>
          <w:rFonts w:asciiTheme="minorHAnsi" w:hAnsiTheme="minorHAnsi" w:cstheme="minorHAnsi"/>
          <w:lang w:val="en-MY"/>
        </w:rPr>
      </w:pPr>
      <w:r w:rsidRPr="004F763E">
        <w:rPr>
          <w:rFonts w:asciiTheme="minorHAnsi" w:hAnsiTheme="minorHAnsi" w:cstheme="minorHAnsi"/>
          <w:lang w:val="en-MY"/>
        </w:rPr>
        <w:t xml:space="preserve">Applicants must be competent in oral and written English. </w:t>
      </w:r>
    </w:p>
    <w:p w14:paraId="60B1486F" w14:textId="69E2C35B" w:rsidR="004F763E" w:rsidRDefault="007F25D7" w:rsidP="00547E40">
      <w:pPr>
        <w:pStyle w:val="Paragraphedeliste"/>
        <w:numPr>
          <w:ilvl w:val="0"/>
          <w:numId w:val="39"/>
        </w:numPr>
        <w:tabs>
          <w:tab w:val="left" w:pos="993"/>
        </w:tabs>
        <w:spacing w:before="120" w:after="0" w:line="259" w:lineRule="auto"/>
        <w:ind w:right="0" w:firstLine="1"/>
        <w:contextualSpacing w:val="0"/>
        <w:rPr>
          <w:rFonts w:asciiTheme="minorHAnsi" w:hAnsiTheme="minorHAnsi" w:cstheme="minorHAnsi"/>
          <w:lang w:val="en-MY"/>
        </w:rPr>
      </w:pPr>
      <w:r w:rsidRPr="004F763E">
        <w:rPr>
          <w:rFonts w:asciiTheme="minorHAnsi" w:hAnsiTheme="minorHAnsi" w:cstheme="minorHAnsi"/>
          <w:lang w:val="en-MY"/>
        </w:rPr>
        <w:t>The applicant’s employing organisation</w:t>
      </w:r>
      <w:r w:rsidR="00734E00" w:rsidRPr="004F763E">
        <w:rPr>
          <w:rFonts w:asciiTheme="minorHAnsi" w:hAnsiTheme="minorHAnsi" w:cstheme="minorHAnsi"/>
          <w:lang w:val="en-MY"/>
        </w:rPr>
        <w:t xml:space="preserve"> in Malaysia</w:t>
      </w:r>
      <w:r w:rsidRPr="004F763E">
        <w:rPr>
          <w:rFonts w:asciiTheme="minorHAnsi" w:hAnsiTheme="minorHAnsi" w:cstheme="minorHAnsi"/>
          <w:lang w:val="en-MY"/>
        </w:rPr>
        <w:t xml:space="preserve"> must be willing to agree to administer the </w:t>
      </w:r>
      <w:r w:rsidR="0047302B" w:rsidRPr="004F763E">
        <w:rPr>
          <w:rFonts w:asciiTheme="minorHAnsi" w:hAnsiTheme="minorHAnsi" w:cstheme="minorHAnsi"/>
          <w:lang w:val="en-MY"/>
        </w:rPr>
        <w:t xml:space="preserve">matching </w:t>
      </w:r>
      <w:r w:rsidRPr="004F763E">
        <w:rPr>
          <w:rFonts w:asciiTheme="minorHAnsi" w:hAnsiTheme="minorHAnsi" w:cstheme="minorHAnsi"/>
          <w:lang w:val="en-MY"/>
        </w:rPr>
        <w:t xml:space="preserve">grant. </w:t>
      </w:r>
      <w:r w:rsidR="00235BDA" w:rsidRPr="004F763E">
        <w:rPr>
          <w:rFonts w:asciiTheme="minorHAnsi" w:hAnsiTheme="minorHAnsi" w:cstheme="minorHAnsi"/>
          <w:lang w:val="en-MY"/>
        </w:rPr>
        <w:t>Please note that the subsidy granted to the French institution by the Embassy may not, under any circumstance, be transferred, partially or totally, to the Institution in Malaysia. It cannot, either, be employed to cover for expenses incurred by the team in Malaysia</w:t>
      </w:r>
      <w:r w:rsidR="00DE10E2">
        <w:rPr>
          <w:rFonts w:asciiTheme="minorHAnsi" w:hAnsiTheme="minorHAnsi" w:cstheme="minorHAnsi"/>
          <w:lang w:val="en-MY"/>
        </w:rPr>
        <w:t>.</w:t>
      </w:r>
      <w:r w:rsidR="00235BDA" w:rsidRPr="004F763E">
        <w:rPr>
          <w:rFonts w:asciiTheme="minorHAnsi" w:hAnsiTheme="minorHAnsi" w:cstheme="minorHAnsi"/>
          <w:lang w:val="en-MY"/>
        </w:rPr>
        <w:t xml:space="preserve"> </w:t>
      </w:r>
    </w:p>
    <w:p w14:paraId="239F0A84" w14:textId="77777777" w:rsidR="004F763E" w:rsidRDefault="00734E00" w:rsidP="002F1E67">
      <w:pPr>
        <w:pStyle w:val="Paragraphedeliste"/>
        <w:numPr>
          <w:ilvl w:val="0"/>
          <w:numId w:val="39"/>
        </w:numPr>
        <w:tabs>
          <w:tab w:val="left" w:pos="993"/>
        </w:tabs>
        <w:spacing w:before="120" w:after="0" w:line="259" w:lineRule="auto"/>
        <w:ind w:right="0" w:firstLine="1"/>
        <w:contextualSpacing w:val="0"/>
        <w:rPr>
          <w:rFonts w:asciiTheme="minorHAnsi" w:hAnsiTheme="minorHAnsi" w:cstheme="minorHAnsi"/>
          <w:lang w:val="en-MY"/>
        </w:rPr>
      </w:pPr>
      <w:r w:rsidRPr="004F763E">
        <w:rPr>
          <w:rFonts w:asciiTheme="minorHAnsi" w:hAnsiTheme="minorHAnsi" w:cstheme="minorHAnsi"/>
          <w:lang w:val="en-MY"/>
        </w:rPr>
        <w:t>A</w:t>
      </w:r>
      <w:r w:rsidR="007F25D7" w:rsidRPr="004F763E">
        <w:rPr>
          <w:rFonts w:asciiTheme="minorHAnsi" w:hAnsiTheme="minorHAnsi" w:cstheme="minorHAnsi"/>
          <w:lang w:val="en-MY"/>
        </w:rPr>
        <w:t xml:space="preserve">pplicants </w:t>
      </w:r>
      <w:r w:rsidRPr="004F763E">
        <w:rPr>
          <w:rFonts w:asciiTheme="minorHAnsi" w:hAnsiTheme="minorHAnsi" w:cstheme="minorHAnsi"/>
          <w:lang w:val="en-MY"/>
        </w:rPr>
        <w:t xml:space="preserve">in Malaysia </w:t>
      </w:r>
      <w:r w:rsidR="007F25D7" w:rsidRPr="004F763E">
        <w:rPr>
          <w:rFonts w:asciiTheme="minorHAnsi" w:hAnsiTheme="minorHAnsi" w:cstheme="minorHAnsi"/>
          <w:lang w:val="en-MY"/>
        </w:rPr>
        <w:t xml:space="preserve">will need to adhere to </w:t>
      </w:r>
      <w:r w:rsidR="0047302B" w:rsidRPr="004F763E">
        <w:rPr>
          <w:rFonts w:asciiTheme="minorHAnsi" w:hAnsiTheme="minorHAnsi" w:cstheme="minorHAnsi"/>
          <w:lang w:val="en-MY"/>
        </w:rPr>
        <w:t xml:space="preserve">the co-funding Malaysian institution’s </w:t>
      </w:r>
      <w:r w:rsidR="007F25D7" w:rsidRPr="004F763E">
        <w:rPr>
          <w:rFonts w:asciiTheme="minorHAnsi" w:hAnsiTheme="minorHAnsi" w:cstheme="minorHAnsi"/>
          <w:lang w:val="en-MY"/>
        </w:rPr>
        <w:t xml:space="preserve">progress and outcomes monitoring requirements.  </w:t>
      </w:r>
    </w:p>
    <w:p w14:paraId="46091F06" w14:textId="27632E37" w:rsidR="007F25D7" w:rsidRPr="004F763E" w:rsidRDefault="008F3B0A" w:rsidP="002F1E67">
      <w:pPr>
        <w:pStyle w:val="Paragraphedeliste"/>
        <w:numPr>
          <w:ilvl w:val="0"/>
          <w:numId w:val="39"/>
        </w:numPr>
        <w:tabs>
          <w:tab w:val="left" w:pos="993"/>
        </w:tabs>
        <w:spacing w:before="120" w:after="0" w:line="259" w:lineRule="auto"/>
        <w:ind w:right="0" w:firstLine="1"/>
        <w:contextualSpacing w:val="0"/>
        <w:rPr>
          <w:rFonts w:asciiTheme="minorHAnsi" w:hAnsiTheme="minorHAnsi" w:cstheme="minorHAnsi"/>
          <w:lang w:val="en-MY"/>
        </w:rPr>
      </w:pPr>
      <w:r w:rsidRPr="004F763E">
        <w:rPr>
          <w:rFonts w:asciiTheme="minorHAnsi" w:hAnsiTheme="minorHAnsi" w:cstheme="minorHAnsi"/>
          <w:lang w:val="en-MY"/>
        </w:rPr>
        <w:t xml:space="preserve">Applicants with active </w:t>
      </w:r>
      <w:r w:rsidR="00000247" w:rsidRPr="004F763E">
        <w:rPr>
          <w:rFonts w:asciiTheme="minorHAnsi" w:hAnsiTheme="minorHAnsi" w:cstheme="minorHAnsi"/>
          <w:lang w:val="en-MY"/>
        </w:rPr>
        <w:t>MyTIGER</w:t>
      </w:r>
      <w:r w:rsidRPr="004F763E">
        <w:rPr>
          <w:rFonts w:asciiTheme="minorHAnsi" w:hAnsiTheme="minorHAnsi" w:cstheme="minorHAnsi"/>
          <w:lang w:val="en-MY"/>
        </w:rPr>
        <w:t xml:space="preserve"> </w:t>
      </w:r>
      <w:r w:rsidR="00000247" w:rsidRPr="004F763E">
        <w:rPr>
          <w:rFonts w:asciiTheme="minorHAnsi" w:hAnsiTheme="minorHAnsi" w:cstheme="minorHAnsi"/>
          <w:lang w:val="en-MY"/>
        </w:rPr>
        <w:t>(1</w:t>
      </w:r>
      <w:r w:rsidR="00000247" w:rsidRPr="004F763E">
        <w:rPr>
          <w:rFonts w:asciiTheme="minorHAnsi" w:hAnsiTheme="minorHAnsi" w:cstheme="minorHAnsi"/>
          <w:vertAlign w:val="superscript"/>
          <w:lang w:val="en-MY"/>
        </w:rPr>
        <w:t>st</w:t>
      </w:r>
      <w:r w:rsidR="00000247" w:rsidRPr="004F763E">
        <w:rPr>
          <w:rFonts w:asciiTheme="minorHAnsi" w:hAnsiTheme="minorHAnsi" w:cstheme="minorHAnsi"/>
          <w:lang w:val="en-MY"/>
        </w:rPr>
        <w:t xml:space="preserve"> call) </w:t>
      </w:r>
      <w:r w:rsidRPr="004F763E">
        <w:rPr>
          <w:rFonts w:asciiTheme="minorHAnsi" w:hAnsiTheme="minorHAnsi" w:cstheme="minorHAnsi"/>
          <w:lang w:val="en-MY"/>
        </w:rPr>
        <w:t>project</w:t>
      </w:r>
      <w:r w:rsidR="0047302B" w:rsidRPr="004F763E">
        <w:rPr>
          <w:rFonts w:asciiTheme="minorHAnsi" w:hAnsiTheme="minorHAnsi" w:cstheme="minorHAnsi"/>
          <w:lang w:val="en-MY"/>
        </w:rPr>
        <w:t>s</w:t>
      </w:r>
      <w:r w:rsidRPr="004F763E">
        <w:rPr>
          <w:rFonts w:asciiTheme="minorHAnsi" w:hAnsiTheme="minorHAnsi" w:cstheme="minorHAnsi"/>
          <w:lang w:val="en-MY"/>
        </w:rPr>
        <w:t xml:space="preserve"> will not be considered for this call. </w:t>
      </w:r>
      <w:r w:rsidR="007F25D7" w:rsidRPr="004F763E">
        <w:rPr>
          <w:rFonts w:asciiTheme="minorHAnsi" w:hAnsiTheme="minorHAnsi" w:cstheme="minorHAnsi"/>
          <w:lang w:val="en-MY"/>
        </w:rPr>
        <w:tab/>
      </w:r>
    </w:p>
    <w:p w14:paraId="66F80ABC" w14:textId="77777777" w:rsidR="007F25D7" w:rsidRPr="004B52B2" w:rsidRDefault="007F25D7" w:rsidP="004F0743">
      <w:pPr>
        <w:spacing w:before="120" w:after="0" w:line="259" w:lineRule="auto"/>
        <w:ind w:left="0" w:right="0" w:firstLine="1"/>
        <w:jc w:val="left"/>
        <w:rPr>
          <w:rFonts w:asciiTheme="minorHAnsi" w:hAnsiTheme="minorHAnsi" w:cstheme="minorHAnsi"/>
          <w:lang w:val="en-MY"/>
        </w:rPr>
        <w:sectPr w:rsidR="007F25D7" w:rsidRPr="004B52B2" w:rsidSect="000F7321">
          <w:headerReference w:type="even" r:id="rId15"/>
          <w:headerReference w:type="default" r:id="rId16"/>
          <w:headerReference w:type="first" r:id="rId17"/>
          <w:pgSz w:w="11906" w:h="16838"/>
          <w:pgMar w:top="1021" w:right="1412" w:bottom="1461" w:left="1416" w:header="180" w:footer="709" w:gutter="0"/>
          <w:cols w:space="720"/>
        </w:sectPr>
      </w:pPr>
    </w:p>
    <w:p w14:paraId="59E73751" w14:textId="2837CFF5" w:rsidR="007F25D7" w:rsidRPr="00713C5D" w:rsidRDefault="004F0743" w:rsidP="00637F6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1F4E79" w:themeColor="accent1" w:themeShade="80"/>
          <w:lang w:val="fr-FR"/>
        </w:rPr>
      </w:pPr>
      <w:r w:rsidRPr="00713C5D">
        <w:rPr>
          <w:rFonts w:asciiTheme="minorHAnsi" w:hAnsiTheme="minorHAnsi" w:cstheme="minorHAnsi"/>
          <w:b/>
          <w:bCs/>
          <w:color w:val="1F4E79" w:themeColor="accent1" w:themeShade="80"/>
          <w:lang w:val="fr-FR"/>
        </w:rPr>
        <w:lastRenderedPageBreak/>
        <w:t xml:space="preserve">Critères d’éligibilité pour les Candidats en France </w:t>
      </w:r>
    </w:p>
    <w:p w14:paraId="1642005C" w14:textId="77777777" w:rsidR="007F25D7" w:rsidRPr="00713C5D" w:rsidRDefault="007F25D7" w:rsidP="007F25D7">
      <w:pPr>
        <w:rPr>
          <w:rFonts w:asciiTheme="minorHAnsi" w:hAnsiTheme="minorHAnsi" w:cstheme="minorHAnsi"/>
          <w:color w:val="1F4E79" w:themeColor="accent1" w:themeShade="80"/>
          <w:lang w:val="fr-FR"/>
        </w:rPr>
      </w:pPr>
    </w:p>
    <w:p w14:paraId="372842A0" w14:textId="77777777" w:rsidR="00BE1005" w:rsidRDefault="00BE1005" w:rsidP="004F0743">
      <w:pPr>
        <w:ind w:left="0" w:firstLine="0"/>
        <w:rPr>
          <w:rFonts w:asciiTheme="minorHAnsi" w:hAnsiTheme="minorHAnsi" w:cstheme="minorHAnsi"/>
          <w:lang w:val="fr-FR"/>
        </w:rPr>
      </w:pPr>
    </w:p>
    <w:p w14:paraId="19805429" w14:textId="77777777" w:rsidR="004F0743" w:rsidRPr="004F0743" w:rsidRDefault="004F0743" w:rsidP="004F0743">
      <w:pPr>
        <w:ind w:left="0" w:firstLine="0"/>
        <w:rPr>
          <w:rFonts w:asciiTheme="minorHAnsi" w:hAnsiTheme="minorHAnsi" w:cstheme="minorHAnsi"/>
          <w:b/>
          <w:i/>
          <w:color w:val="1F4E79" w:themeColor="accent1" w:themeShade="80"/>
          <w:lang w:val="fr-FR"/>
        </w:rPr>
      </w:pPr>
      <w:r w:rsidRPr="004F0743">
        <w:rPr>
          <w:rFonts w:asciiTheme="minorHAnsi" w:hAnsiTheme="minorHAnsi" w:cstheme="minorHAnsi"/>
          <w:b/>
          <w:i/>
          <w:color w:val="1F4E79" w:themeColor="accent1" w:themeShade="80"/>
          <w:lang w:val="fr-FR"/>
        </w:rPr>
        <w:t xml:space="preserve">Conditions d’éligibilité </w:t>
      </w:r>
    </w:p>
    <w:p w14:paraId="4DB36EC5" w14:textId="77777777" w:rsidR="00713C5D" w:rsidRPr="004F0743" w:rsidRDefault="004F0743" w:rsidP="00713C5D">
      <w:pPr>
        <w:spacing w:before="120"/>
        <w:ind w:left="0" w:right="6" w:firstLine="0"/>
        <w:rPr>
          <w:rFonts w:asciiTheme="minorHAnsi" w:hAnsiTheme="minorHAnsi" w:cstheme="minorHAnsi"/>
          <w:lang w:val="fr-FR"/>
        </w:rPr>
      </w:pPr>
      <w:r w:rsidRPr="004F0743">
        <w:rPr>
          <w:rFonts w:asciiTheme="minorHAnsi" w:hAnsiTheme="minorHAnsi" w:cstheme="minorHAnsi"/>
          <w:lang w:val="fr-FR"/>
        </w:rPr>
        <w:t xml:space="preserve">L’appel à propositions est ouvert à tous les laboratoires de recherche français rattachés à des établissements d’enseignement supérieur ou à des organismes de recherche. </w:t>
      </w:r>
      <w:r w:rsidR="00713C5D" w:rsidRPr="004F0743">
        <w:rPr>
          <w:rFonts w:asciiTheme="minorHAnsi" w:hAnsiTheme="minorHAnsi" w:cstheme="minorHAnsi"/>
          <w:lang w:val="fr-FR"/>
        </w:rPr>
        <w:t>Les entreprises peuvent participer au projet, dès lors qu’elles sont associées à un partenaire académique.</w:t>
      </w:r>
    </w:p>
    <w:p w14:paraId="2DB80F73" w14:textId="5EBE17F4" w:rsidR="004F0743" w:rsidRPr="004F0743" w:rsidRDefault="004F0743" w:rsidP="004F0743">
      <w:pPr>
        <w:spacing w:before="120"/>
        <w:ind w:left="0" w:right="6" w:firstLine="0"/>
        <w:rPr>
          <w:rFonts w:asciiTheme="minorHAnsi" w:hAnsiTheme="minorHAnsi" w:cstheme="minorHAnsi"/>
          <w:lang w:val="fr-FR"/>
        </w:rPr>
      </w:pPr>
      <w:r w:rsidRPr="004F0743">
        <w:rPr>
          <w:rFonts w:asciiTheme="minorHAnsi" w:hAnsiTheme="minorHAnsi" w:cstheme="minorHAnsi"/>
          <w:lang w:val="fr-FR"/>
        </w:rPr>
        <w:t xml:space="preserve">Le porteur du projet doit être un chercheur titulaire. </w:t>
      </w:r>
      <w:r w:rsidR="00235BDA">
        <w:rPr>
          <w:rFonts w:asciiTheme="minorHAnsi" w:hAnsiTheme="minorHAnsi" w:cstheme="minorHAnsi"/>
          <w:lang w:val="fr-FR"/>
        </w:rPr>
        <w:t xml:space="preserve">Un chercheur ne peut déposer qu’un seul dossier de candidature en tant que PI mais peut être impliqué dans plusieurs projets. </w:t>
      </w:r>
      <w:r w:rsidRPr="004F0743">
        <w:rPr>
          <w:rFonts w:asciiTheme="minorHAnsi" w:hAnsiTheme="minorHAnsi" w:cstheme="minorHAnsi"/>
          <w:lang w:val="fr-FR"/>
        </w:rPr>
        <w:t xml:space="preserve">Les chercheurs lauréats du programme </w:t>
      </w:r>
      <w:r w:rsidR="00713C5D">
        <w:rPr>
          <w:rFonts w:asciiTheme="minorHAnsi" w:hAnsiTheme="minorHAnsi" w:cstheme="minorHAnsi"/>
          <w:lang w:val="fr-FR"/>
        </w:rPr>
        <w:t>MyTIGER (1</w:t>
      </w:r>
      <w:r w:rsidR="00713C5D" w:rsidRPr="00713C5D">
        <w:rPr>
          <w:rFonts w:asciiTheme="minorHAnsi" w:hAnsiTheme="minorHAnsi" w:cstheme="minorHAnsi"/>
          <w:vertAlign w:val="superscript"/>
          <w:lang w:val="fr-FR"/>
        </w:rPr>
        <w:t>er</w:t>
      </w:r>
      <w:r w:rsidR="00713C5D">
        <w:rPr>
          <w:rFonts w:asciiTheme="minorHAnsi" w:hAnsiTheme="minorHAnsi" w:cstheme="minorHAnsi"/>
          <w:lang w:val="fr-FR"/>
        </w:rPr>
        <w:t xml:space="preserve"> appel) </w:t>
      </w:r>
      <w:r w:rsidRPr="004F0743">
        <w:rPr>
          <w:rFonts w:asciiTheme="minorHAnsi" w:hAnsiTheme="minorHAnsi" w:cstheme="minorHAnsi"/>
          <w:lang w:val="fr-FR"/>
        </w:rPr>
        <w:t>ne sont pas éligibles dans le cadre de cet appel.</w:t>
      </w:r>
    </w:p>
    <w:p w14:paraId="09358B78" w14:textId="77777777" w:rsidR="004F0743" w:rsidRPr="004F0743" w:rsidRDefault="004F0743" w:rsidP="004F0743">
      <w:pPr>
        <w:spacing w:before="120"/>
        <w:ind w:left="0" w:right="6" w:firstLine="0"/>
        <w:rPr>
          <w:rFonts w:asciiTheme="minorHAnsi" w:hAnsiTheme="minorHAnsi" w:cstheme="minorHAnsi"/>
          <w:lang w:val="fr-FR"/>
        </w:rPr>
      </w:pPr>
      <w:r w:rsidRPr="004F0743">
        <w:rPr>
          <w:rFonts w:asciiTheme="minorHAnsi" w:hAnsiTheme="minorHAnsi" w:cstheme="minorHAnsi"/>
          <w:lang w:val="fr-FR"/>
        </w:rPr>
        <w:t>La participation de jeunes chercheurs et doctorants est fortement encouragée.</w:t>
      </w:r>
    </w:p>
    <w:p w14:paraId="790F2EC5" w14:textId="77777777" w:rsidR="004F0743" w:rsidRPr="004F0743" w:rsidRDefault="004F0743" w:rsidP="004F0743">
      <w:pPr>
        <w:spacing w:before="120"/>
        <w:ind w:left="0" w:right="6" w:firstLine="0"/>
        <w:rPr>
          <w:rFonts w:asciiTheme="minorHAnsi" w:hAnsiTheme="minorHAnsi" w:cstheme="minorHAnsi"/>
          <w:lang w:val="fr-FR"/>
        </w:rPr>
      </w:pPr>
      <w:r w:rsidRPr="004F0743">
        <w:rPr>
          <w:rFonts w:asciiTheme="minorHAnsi" w:hAnsiTheme="minorHAnsi" w:cstheme="minorHAnsi"/>
          <w:lang w:val="fr-FR"/>
        </w:rPr>
        <w:t xml:space="preserve">Seuls les dossiers de candidature élaborés en collaboration avec un partenaire établi en Malaisie garantissant le versement d’un co-financement (matching grant) sont déclarés recevables. </w:t>
      </w:r>
    </w:p>
    <w:p w14:paraId="56823E64" w14:textId="77777777" w:rsidR="004F0743" w:rsidRPr="004F0743" w:rsidRDefault="004F0743" w:rsidP="004F0743">
      <w:pPr>
        <w:ind w:left="0" w:firstLine="0"/>
        <w:rPr>
          <w:rFonts w:asciiTheme="minorHAnsi" w:hAnsiTheme="minorHAnsi" w:cstheme="minorHAnsi"/>
          <w:lang w:val="fr-FR"/>
        </w:rPr>
      </w:pPr>
    </w:p>
    <w:p w14:paraId="5DA061DC" w14:textId="77777777" w:rsidR="004F0743" w:rsidRPr="004F0743" w:rsidRDefault="004F0743" w:rsidP="004F0743">
      <w:pPr>
        <w:ind w:left="0" w:firstLine="0"/>
        <w:rPr>
          <w:rFonts w:asciiTheme="minorHAnsi" w:hAnsiTheme="minorHAnsi" w:cstheme="minorHAnsi"/>
          <w:b/>
          <w:i/>
          <w:color w:val="1F4E79" w:themeColor="accent1" w:themeShade="80"/>
          <w:lang w:val="fr-FR"/>
        </w:rPr>
      </w:pPr>
      <w:r w:rsidRPr="004F0743">
        <w:rPr>
          <w:rFonts w:asciiTheme="minorHAnsi" w:hAnsiTheme="minorHAnsi" w:cstheme="minorHAnsi"/>
          <w:b/>
          <w:i/>
          <w:color w:val="1F4E79" w:themeColor="accent1" w:themeShade="80"/>
          <w:lang w:val="fr-FR"/>
        </w:rPr>
        <w:t>Modalités de financement</w:t>
      </w:r>
    </w:p>
    <w:p w14:paraId="14C51954" w14:textId="0E7351F1" w:rsidR="004F0743" w:rsidRPr="004F0743" w:rsidRDefault="004F0743" w:rsidP="004F0743">
      <w:pPr>
        <w:spacing w:before="120"/>
        <w:ind w:left="0" w:right="6" w:firstLine="0"/>
        <w:rPr>
          <w:rFonts w:asciiTheme="minorHAnsi" w:hAnsiTheme="minorHAnsi" w:cstheme="minorHAnsi"/>
          <w:lang w:val="fr-FR"/>
        </w:rPr>
      </w:pPr>
      <w:r w:rsidRPr="004F0743">
        <w:rPr>
          <w:rFonts w:asciiTheme="minorHAnsi" w:hAnsiTheme="minorHAnsi" w:cstheme="minorHAnsi"/>
          <w:lang w:val="fr-FR"/>
        </w:rPr>
        <w:t xml:space="preserve">La durée des projets étant de deux années, le financement est accordé sur une base annuelle, pour deux années consécutives. Le montant du financement est une somme forfaitaire de 10 000 euros, soit 5 000 euros par an et par projet. </w:t>
      </w:r>
    </w:p>
    <w:p w14:paraId="68696FEC" w14:textId="77777777" w:rsidR="004F0743" w:rsidRPr="004F0743" w:rsidRDefault="004F0743" w:rsidP="004F0743">
      <w:pPr>
        <w:spacing w:before="120"/>
        <w:ind w:left="0" w:right="6" w:firstLine="0"/>
        <w:rPr>
          <w:rFonts w:asciiTheme="minorHAnsi" w:hAnsiTheme="minorHAnsi" w:cstheme="minorHAnsi"/>
          <w:lang w:val="fr-FR"/>
        </w:rPr>
      </w:pPr>
      <w:r w:rsidRPr="004F0743">
        <w:rPr>
          <w:rFonts w:asciiTheme="minorHAnsi" w:hAnsiTheme="minorHAnsi" w:cstheme="minorHAnsi"/>
          <w:lang w:val="fr-FR"/>
        </w:rPr>
        <w:t>Le financement accordé permet de couvrir les dépenses éligibles et mises en œuvre dans le cadre du projet.</w:t>
      </w:r>
    </w:p>
    <w:p w14:paraId="2FF7AAB8" w14:textId="77777777" w:rsidR="004F0743" w:rsidRPr="004F0743" w:rsidRDefault="004F0743" w:rsidP="004F0743">
      <w:pPr>
        <w:spacing w:before="120"/>
        <w:ind w:left="0" w:right="6" w:firstLine="0"/>
        <w:rPr>
          <w:rFonts w:asciiTheme="minorHAnsi" w:hAnsiTheme="minorHAnsi" w:cstheme="minorHAnsi"/>
          <w:lang w:val="fr-FR"/>
        </w:rPr>
      </w:pPr>
      <w:r w:rsidRPr="004F0743">
        <w:rPr>
          <w:rFonts w:asciiTheme="minorHAnsi" w:hAnsiTheme="minorHAnsi" w:cstheme="minorHAnsi"/>
          <w:lang w:val="fr-FR"/>
        </w:rPr>
        <w:t xml:space="preserve">Le versement du financement pour la première année s’effectue en une seule tranche, au début du projet, après signature de la convention de subvention. </w:t>
      </w:r>
    </w:p>
    <w:p w14:paraId="0FFBDB54" w14:textId="4B5D2398" w:rsidR="004F0743" w:rsidRPr="004F0743" w:rsidRDefault="004F0743" w:rsidP="00713C5D">
      <w:pPr>
        <w:spacing w:before="120" w:after="120"/>
        <w:ind w:left="0" w:right="6" w:firstLine="0"/>
        <w:rPr>
          <w:rFonts w:asciiTheme="minorHAnsi" w:hAnsiTheme="minorHAnsi" w:cstheme="minorHAnsi"/>
          <w:lang w:val="fr-FR"/>
        </w:rPr>
      </w:pPr>
      <w:r w:rsidRPr="004F0743">
        <w:rPr>
          <w:rFonts w:asciiTheme="minorHAnsi" w:hAnsiTheme="minorHAnsi" w:cstheme="minorHAnsi"/>
          <w:lang w:val="fr-FR"/>
        </w:rPr>
        <w:t>Le renouvellement des crédits pour une seconde année est subordonné à :</w:t>
      </w:r>
    </w:p>
    <w:p w14:paraId="70A4A22A" w14:textId="65EC3E29" w:rsidR="007F25D7" w:rsidRPr="004F0743" w:rsidRDefault="007F25D7" w:rsidP="00713C5D">
      <w:pPr>
        <w:pStyle w:val="Paragraphedeliste"/>
        <w:numPr>
          <w:ilvl w:val="0"/>
          <w:numId w:val="40"/>
        </w:numPr>
        <w:spacing w:before="120" w:after="120" w:line="240" w:lineRule="auto"/>
        <w:ind w:left="782" w:right="6" w:hanging="357"/>
        <w:contextualSpacing w:val="0"/>
        <w:rPr>
          <w:rFonts w:asciiTheme="minorHAnsi" w:hAnsiTheme="minorHAnsi" w:cstheme="minorHAnsi"/>
          <w:lang w:val="fr-FR"/>
        </w:rPr>
      </w:pPr>
      <w:r w:rsidRPr="004F0743">
        <w:rPr>
          <w:rFonts w:asciiTheme="minorHAnsi" w:hAnsiTheme="minorHAnsi" w:cstheme="minorHAnsi"/>
          <w:lang w:val="fr-FR"/>
        </w:rPr>
        <w:t xml:space="preserve">Une </w:t>
      </w:r>
      <w:r w:rsidRPr="004F0743">
        <w:rPr>
          <w:rFonts w:asciiTheme="minorHAnsi" w:hAnsiTheme="minorHAnsi" w:cstheme="minorHAnsi"/>
          <w:b/>
          <w:lang w:val="fr-FR"/>
        </w:rPr>
        <w:t>justification des dépenses</w:t>
      </w:r>
      <w:r w:rsidRPr="004F0743">
        <w:rPr>
          <w:rFonts w:asciiTheme="minorHAnsi" w:hAnsiTheme="minorHAnsi" w:cstheme="minorHAnsi"/>
          <w:lang w:val="fr-FR"/>
        </w:rPr>
        <w:t xml:space="preserve"> et une </w:t>
      </w:r>
      <w:r w:rsidRPr="004F0743">
        <w:rPr>
          <w:rFonts w:asciiTheme="minorHAnsi" w:hAnsiTheme="minorHAnsi" w:cstheme="minorHAnsi"/>
          <w:b/>
          <w:lang w:val="fr-FR"/>
        </w:rPr>
        <w:t>consommation optimale</w:t>
      </w:r>
      <w:r w:rsidRPr="004F0743">
        <w:rPr>
          <w:rFonts w:asciiTheme="minorHAnsi" w:hAnsiTheme="minorHAnsi" w:cstheme="minorHAnsi"/>
          <w:lang w:val="fr-FR"/>
        </w:rPr>
        <w:t xml:space="preserve"> du financement accordé ;</w:t>
      </w:r>
    </w:p>
    <w:p w14:paraId="274B669F" w14:textId="1A472B4D" w:rsidR="007F25D7" w:rsidRDefault="007F25D7" w:rsidP="00713C5D">
      <w:pPr>
        <w:pStyle w:val="Paragraphedeliste"/>
        <w:numPr>
          <w:ilvl w:val="0"/>
          <w:numId w:val="40"/>
        </w:numPr>
        <w:spacing w:before="120" w:after="120" w:line="240" w:lineRule="auto"/>
        <w:ind w:left="782" w:right="6" w:hanging="357"/>
        <w:contextualSpacing w:val="0"/>
        <w:rPr>
          <w:rFonts w:asciiTheme="minorHAnsi" w:hAnsiTheme="minorHAnsi" w:cstheme="minorHAnsi"/>
          <w:lang w:val="fr-FR"/>
        </w:rPr>
      </w:pPr>
      <w:r w:rsidRPr="004F0743">
        <w:rPr>
          <w:rFonts w:asciiTheme="minorHAnsi" w:hAnsiTheme="minorHAnsi" w:cstheme="minorHAnsi"/>
          <w:lang w:val="fr-FR"/>
        </w:rPr>
        <w:t xml:space="preserve">La soumission </w:t>
      </w:r>
      <w:r w:rsidR="00302CB3" w:rsidRPr="004F0743">
        <w:rPr>
          <w:rFonts w:asciiTheme="minorHAnsi" w:hAnsiTheme="minorHAnsi" w:cstheme="minorHAnsi"/>
          <w:lang w:val="fr-FR"/>
        </w:rPr>
        <w:t>du rapport</w:t>
      </w:r>
      <w:r w:rsidRPr="004F0743">
        <w:rPr>
          <w:rFonts w:asciiTheme="minorHAnsi" w:hAnsiTheme="minorHAnsi" w:cstheme="minorHAnsi"/>
          <w:b/>
          <w:lang w:val="fr-FR"/>
        </w:rPr>
        <w:t xml:space="preserve"> intermédiaire</w:t>
      </w:r>
      <w:r w:rsidR="00E87B59" w:rsidRPr="004F0743">
        <w:rPr>
          <w:rFonts w:asciiTheme="minorHAnsi" w:hAnsiTheme="minorHAnsi" w:cstheme="minorHAnsi"/>
          <w:b/>
          <w:lang w:val="fr-FR"/>
        </w:rPr>
        <w:t>,</w:t>
      </w:r>
      <w:r w:rsidRPr="004F0743">
        <w:rPr>
          <w:rFonts w:asciiTheme="minorHAnsi" w:hAnsiTheme="minorHAnsi" w:cstheme="minorHAnsi"/>
          <w:lang w:val="fr-FR"/>
        </w:rPr>
        <w:t xml:space="preserve"> </w:t>
      </w:r>
      <w:r w:rsidR="00302CB3" w:rsidRPr="004F0743">
        <w:rPr>
          <w:rFonts w:asciiTheme="minorHAnsi" w:hAnsiTheme="minorHAnsi" w:cstheme="minorHAnsi"/>
          <w:lang w:val="fr-FR"/>
        </w:rPr>
        <w:t>à la</w:t>
      </w:r>
      <w:r w:rsidRPr="004F0743">
        <w:rPr>
          <w:rFonts w:asciiTheme="minorHAnsi" w:hAnsiTheme="minorHAnsi" w:cstheme="minorHAnsi"/>
          <w:lang w:val="fr-FR"/>
        </w:rPr>
        <w:t xml:space="preserve"> fin de </w:t>
      </w:r>
      <w:r w:rsidR="00302CB3" w:rsidRPr="004F0743">
        <w:rPr>
          <w:rFonts w:asciiTheme="minorHAnsi" w:hAnsiTheme="minorHAnsi" w:cstheme="minorHAnsi"/>
          <w:lang w:val="fr-FR"/>
        </w:rPr>
        <w:t xml:space="preserve">la </w:t>
      </w:r>
      <w:r w:rsidRPr="004F0743">
        <w:rPr>
          <w:rFonts w:asciiTheme="minorHAnsi" w:hAnsiTheme="minorHAnsi" w:cstheme="minorHAnsi"/>
          <w:lang w:val="fr-FR"/>
        </w:rPr>
        <w:t>1</w:t>
      </w:r>
      <w:r w:rsidRPr="004F0743">
        <w:rPr>
          <w:rFonts w:asciiTheme="minorHAnsi" w:hAnsiTheme="minorHAnsi" w:cstheme="minorHAnsi"/>
          <w:vertAlign w:val="superscript"/>
          <w:lang w:val="fr-FR"/>
        </w:rPr>
        <w:t>ère</w:t>
      </w:r>
      <w:r w:rsidRPr="004F0743">
        <w:rPr>
          <w:rFonts w:asciiTheme="minorHAnsi" w:hAnsiTheme="minorHAnsi" w:cstheme="minorHAnsi"/>
          <w:lang w:val="fr-FR"/>
        </w:rPr>
        <w:t xml:space="preserve"> année </w:t>
      </w:r>
      <w:r w:rsidR="00302CB3" w:rsidRPr="004F0743">
        <w:rPr>
          <w:rFonts w:asciiTheme="minorHAnsi" w:hAnsiTheme="minorHAnsi" w:cstheme="minorHAnsi"/>
          <w:lang w:val="fr-FR"/>
        </w:rPr>
        <w:t>du projet</w:t>
      </w:r>
      <w:r w:rsidR="00DB3B12" w:rsidRPr="004F0743">
        <w:rPr>
          <w:rFonts w:asciiTheme="minorHAnsi" w:hAnsiTheme="minorHAnsi" w:cstheme="minorHAnsi"/>
          <w:lang w:val="fr-FR"/>
        </w:rPr>
        <w:t xml:space="preserve"> (</w:t>
      </w:r>
      <w:r w:rsidR="004F0743" w:rsidRPr="004F0743">
        <w:rPr>
          <w:rFonts w:asciiTheme="minorHAnsi" w:hAnsiTheme="minorHAnsi" w:cstheme="minorHAnsi"/>
          <w:lang w:val="fr-FR"/>
        </w:rPr>
        <w:t>15/07/2024)</w:t>
      </w:r>
      <w:r w:rsidR="00DB3B12" w:rsidRPr="004F0743">
        <w:rPr>
          <w:rFonts w:asciiTheme="minorHAnsi" w:hAnsiTheme="minorHAnsi" w:cstheme="minorHAnsi"/>
          <w:lang w:val="fr-FR"/>
        </w:rPr>
        <w:t xml:space="preserve"> pour les projets retenus en 202</w:t>
      </w:r>
      <w:r w:rsidR="004F0743" w:rsidRPr="004F0743">
        <w:rPr>
          <w:rFonts w:asciiTheme="minorHAnsi" w:hAnsiTheme="minorHAnsi" w:cstheme="minorHAnsi"/>
          <w:lang w:val="fr-FR"/>
        </w:rPr>
        <w:t>3</w:t>
      </w:r>
      <w:r w:rsidR="00DB3B12" w:rsidRPr="004F0743">
        <w:rPr>
          <w:rFonts w:asciiTheme="minorHAnsi" w:hAnsiTheme="minorHAnsi" w:cstheme="minorHAnsi"/>
          <w:lang w:val="fr-FR"/>
        </w:rPr>
        <w:t>)</w:t>
      </w:r>
      <w:r w:rsidR="00780605" w:rsidRPr="004F0743">
        <w:rPr>
          <w:rFonts w:asciiTheme="minorHAnsi" w:hAnsiTheme="minorHAnsi" w:cstheme="minorHAnsi"/>
          <w:lang w:val="fr-FR"/>
        </w:rPr>
        <w:t>.</w:t>
      </w:r>
    </w:p>
    <w:p w14:paraId="7C44A0CE" w14:textId="77777777" w:rsidR="00713C5D" w:rsidRPr="004F0743" w:rsidRDefault="00713C5D" w:rsidP="00713C5D">
      <w:pPr>
        <w:pStyle w:val="Paragraphedeliste"/>
        <w:spacing w:before="120" w:after="120" w:line="240" w:lineRule="auto"/>
        <w:ind w:left="782" w:right="6" w:firstLine="0"/>
        <w:contextualSpacing w:val="0"/>
        <w:rPr>
          <w:rFonts w:asciiTheme="minorHAnsi" w:hAnsiTheme="minorHAnsi" w:cstheme="minorHAnsi"/>
          <w:lang w:val="fr-FR"/>
        </w:rPr>
      </w:pPr>
    </w:p>
    <w:p w14:paraId="31BB01B3" w14:textId="77777777" w:rsidR="007F25D7" w:rsidRPr="00F16EC7" w:rsidRDefault="007F25D7" w:rsidP="004F0743">
      <w:pPr>
        <w:pStyle w:val="Titre1"/>
        <w:ind w:left="0" w:firstLine="0"/>
        <w:rPr>
          <w:rFonts w:asciiTheme="minorHAnsi" w:hAnsiTheme="minorHAnsi" w:cstheme="minorHAnsi"/>
          <w:b/>
          <w:color w:val="1F4E79" w:themeColor="accent1" w:themeShade="80"/>
          <w:lang w:val="fr-FR"/>
        </w:rPr>
      </w:pPr>
      <w:r w:rsidRPr="00F16EC7">
        <w:rPr>
          <w:rFonts w:asciiTheme="minorHAnsi" w:hAnsiTheme="minorHAnsi" w:cstheme="minorHAnsi"/>
          <w:b/>
          <w:color w:val="1F4E79" w:themeColor="accent1" w:themeShade="80"/>
          <w:lang w:val="fr-FR"/>
        </w:rPr>
        <w:lastRenderedPageBreak/>
        <w:t>Dépenses éligibles</w:t>
      </w:r>
    </w:p>
    <w:p w14:paraId="57F30C32" w14:textId="77777777" w:rsidR="004F0743" w:rsidRDefault="007F25D7" w:rsidP="004F0743">
      <w:pPr>
        <w:spacing w:before="240"/>
        <w:ind w:left="0" w:firstLine="0"/>
        <w:rPr>
          <w:rFonts w:asciiTheme="minorHAnsi" w:hAnsiTheme="minorHAnsi" w:cstheme="minorHAnsi"/>
          <w:lang w:val="fr-FR"/>
        </w:rPr>
      </w:pPr>
      <w:r w:rsidRPr="009B6C3C">
        <w:rPr>
          <w:rFonts w:asciiTheme="minorHAnsi" w:hAnsiTheme="minorHAnsi" w:cstheme="minorHAnsi"/>
          <w:lang w:val="fr-FR"/>
        </w:rPr>
        <w:t>Le financement accordé permet de couvrir les dépenses effectivement liées à la mise en œuvre du projet : elles doivent être réelles, nécessaires et raisonnables.</w:t>
      </w:r>
    </w:p>
    <w:p w14:paraId="3773D287" w14:textId="2227CBE8" w:rsidR="007F25D7" w:rsidRPr="004F0743" w:rsidRDefault="007F25D7" w:rsidP="00713C5D">
      <w:pPr>
        <w:pStyle w:val="Paragraphedeliste"/>
        <w:numPr>
          <w:ilvl w:val="0"/>
          <w:numId w:val="40"/>
        </w:numPr>
        <w:spacing w:before="240"/>
        <w:ind w:left="709" w:hanging="283"/>
        <w:rPr>
          <w:rFonts w:asciiTheme="minorHAnsi" w:hAnsiTheme="minorHAnsi" w:cstheme="minorHAnsi"/>
          <w:lang w:val="fr-FR"/>
        </w:rPr>
      </w:pPr>
      <w:r w:rsidRPr="004F0743">
        <w:rPr>
          <w:rFonts w:asciiTheme="minorHAnsi" w:hAnsiTheme="minorHAnsi" w:cstheme="minorHAnsi"/>
          <w:lang w:val="fr-FR"/>
        </w:rPr>
        <w:t>Réelles : les dépenses doivent pouvoir être confirmées par des documents justificatifs ;</w:t>
      </w:r>
    </w:p>
    <w:p w14:paraId="716052E4" w14:textId="77777777" w:rsidR="007F25D7" w:rsidRPr="004F0743" w:rsidRDefault="007F25D7" w:rsidP="00713C5D">
      <w:pPr>
        <w:pStyle w:val="Paragraphedeliste"/>
        <w:numPr>
          <w:ilvl w:val="0"/>
          <w:numId w:val="40"/>
        </w:numPr>
        <w:tabs>
          <w:tab w:val="left" w:pos="709"/>
        </w:tabs>
        <w:spacing w:before="240"/>
        <w:ind w:left="709" w:hanging="283"/>
        <w:rPr>
          <w:rFonts w:asciiTheme="minorHAnsi" w:hAnsiTheme="minorHAnsi" w:cstheme="minorHAnsi"/>
          <w:lang w:val="fr-FR"/>
        </w:rPr>
      </w:pPr>
      <w:r w:rsidRPr="004F0743">
        <w:rPr>
          <w:rFonts w:asciiTheme="minorHAnsi" w:hAnsiTheme="minorHAnsi" w:cstheme="minorHAnsi"/>
          <w:lang w:val="fr-FR"/>
        </w:rPr>
        <w:t xml:space="preserve">Nécessaires : les dépenses doivent être liées et indispensables à la mise en œuvre du projet ; </w:t>
      </w:r>
    </w:p>
    <w:p w14:paraId="1758EA78" w14:textId="77777777" w:rsidR="007F25D7" w:rsidRPr="004F0743" w:rsidRDefault="007F25D7" w:rsidP="00713C5D">
      <w:pPr>
        <w:pStyle w:val="Paragraphedeliste"/>
        <w:numPr>
          <w:ilvl w:val="0"/>
          <w:numId w:val="40"/>
        </w:numPr>
        <w:tabs>
          <w:tab w:val="left" w:pos="709"/>
        </w:tabs>
        <w:spacing w:before="240"/>
        <w:ind w:left="709" w:hanging="283"/>
        <w:rPr>
          <w:rFonts w:asciiTheme="minorHAnsi" w:hAnsiTheme="minorHAnsi" w:cstheme="minorHAnsi"/>
          <w:lang w:val="fr-FR"/>
        </w:rPr>
      </w:pPr>
      <w:r w:rsidRPr="004F0743">
        <w:rPr>
          <w:rFonts w:asciiTheme="minorHAnsi" w:hAnsiTheme="minorHAnsi" w:cstheme="minorHAnsi"/>
          <w:lang w:val="fr-FR"/>
        </w:rPr>
        <w:t xml:space="preserve">Raisonnables : les dépenses doivent être mises en œuvre dans le respect des politiques d’achat du bénéficiaire et être réalisées sur la base d’un minimum de 3 devis et selon les conditions de marché en vigueur. </w:t>
      </w:r>
    </w:p>
    <w:p w14:paraId="2269F014" w14:textId="28DFC823" w:rsidR="00BE1005" w:rsidRDefault="007F25D7" w:rsidP="004F0743">
      <w:pPr>
        <w:spacing w:before="240"/>
        <w:ind w:left="0" w:firstLine="0"/>
        <w:rPr>
          <w:rFonts w:asciiTheme="minorHAnsi" w:hAnsiTheme="minorHAnsi" w:cstheme="minorHAnsi"/>
          <w:lang w:val="fr-FR"/>
        </w:rPr>
      </w:pPr>
      <w:r w:rsidRPr="009B6C3C">
        <w:rPr>
          <w:rFonts w:asciiTheme="minorHAnsi" w:hAnsiTheme="minorHAnsi" w:cstheme="minorHAnsi"/>
          <w:lang w:val="fr-FR"/>
        </w:rPr>
        <w:t>Seules les dépenses directement liées au projet sont éligibles.</w:t>
      </w:r>
      <w:r w:rsidR="00F16EC7">
        <w:rPr>
          <w:rFonts w:asciiTheme="minorHAnsi" w:hAnsiTheme="minorHAnsi" w:cstheme="minorHAnsi"/>
          <w:lang w:val="fr-FR"/>
        </w:rPr>
        <w:t xml:space="preserve"> Les documents justificatifs exigés incluent devis, factures, OM, demandes de remboursement (sur la base des procédures en vigueur au sein de l’institution à laquelle appartient le PI). </w:t>
      </w:r>
    </w:p>
    <w:p w14:paraId="65900C6B" w14:textId="77777777" w:rsidR="004F0743" w:rsidRDefault="007F25D7" w:rsidP="004F0743">
      <w:pPr>
        <w:spacing w:before="240"/>
        <w:ind w:left="0" w:firstLine="0"/>
        <w:rPr>
          <w:rFonts w:asciiTheme="minorHAnsi" w:hAnsiTheme="minorHAnsi" w:cstheme="minorHAnsi"/>
          <w:lang w:val="fr-FR"/>
        </w:rPr>
      </w:pPr>
      <w:r w:rsidRPr="009B6C3C">
        <w:rPr>
          <w:rFonts w:asciiTheme="minorHAnsi" w:hAnsiTheme="minorHAnsi" w:cstheme="minorHAnsi"/>
          <w:lang w:val="fr-FR"/>
        </w:rPr>
        <w:t xml:space="preserve">Les catégories de dépenses éligibles </w:t>
      </w:r>
      <w:r w:rsidR="00BE1005" w:rsidRPr="009B6C3C">
        <w:rPr>
          <w:rFonts w:asciiTheme="minorHAnsi" w:hAnsiTheme="minorHAnsi" w:cstheme="minorHAnsi"/>
          <w:lang w:val="fr-FR"/>
        </w:rPr>
        <w:t>sont les suivantes</w:t>
      </w:r>
      <w:r w:rsidRPr="009B6C3C">
        <w:rPr>
          <w:rFonts w:asciiTheme="minorHAnsi" w:hAnsiTheme="minorHAnsi" w:cstheme="minorHAnsi"/>
          <w:lang w:val="fr-FR"/>
        </w:rPr>
        <w:t> :</w:t>
      </w:r>
    </w:p>
    <w:p w14:paraId="7CDED4F7" w14:textId="62395DE1" w:rsidR="004F0743" w:rsidRPr="004F0743" w:rsidRDefault="004F0743" w:rsidP="004F0743">
      <w:pPr>
        <w:pStyle w:val="Paragraphedeliste"/>
        <w:numPr>
          <w:ilvl w:val="0"/>
          <w:numId w:val="41"/>
        </w:numPr>
        <w:spacing w:before="240"/>
        <w:rPr>
          <w:rFonts w:asciiTheme="minorHAnsi" w:hAnsiTheme="minorHAnsi" w:cstheme="minorHAnsi"/>
          <w:lang w:val="fr-FR"/>
        </w:rPr>
      </w:pPr>
      <w:r w:rsidRPr="004F0743">
        <w:rPr>
          <w:rFonts w:asciiTheme="minorHAnsi" w:hAnsiTheme="minorHAnsi" w:cstheme="minorHAnsi"/>
          <w:b/>
          <w:color w:val="1F4E79" w:themeColor="accent1" w:themeShade="80"/>
          <w:u w:val="single"/>
          <w:lang w:val="fr-FR"/>
        </w:rPr>
        <w:t>Les consommables</w:t>
      </w:r>
    </w:p>
    <w:p w14:paraId="0B9D029E" w14:textId="77777777" w:rsidR="004F0743" w:rsidRP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Les procédures d’achat de l’organisation doivent s’appliquer.</w:t>
      </w:r>
    </w:p>
    <w:p w14:paraId="1243DCE0" w14:textId="0B421A6F" w:rsidR="004F0743" w:rsidRPr="004F0743" w:rsidRDefault="004F0743" w:rsidP="004F0743">
      <w:pPr>
        <w:pStyle w:val="Paragraphedeliste"/>
        <w:numPr>
          <w:ilvl w:val="0"/>
          <w:numId w:val="41"/>
        </w:numPr>
        <w:spacing w:before="240"/>
        <w:rPr>
          <w:rFonts w:asciiTheme="minorHAnsi" w:hAnsiTheme="minorHAnsi" w:cstheme="minorHAnsi"/>
          <w:b/>
          <w:color w:val="1F4E79" w:themeColor="accent1" w:themeShade="80"/>
          <w:u w:val="single"/>
          <w:lang w:val="fr-FR"/>
        </w:rPr>
      </w:pPr>
      <w:r w:rsidRPr="004F0743">
        <w:rPr>
          <w:rFonts w:asciiTheme="minorHAnsi" w:hAnsiTheme="minorHAnsi" w:cstheme="minorHAnsi"/>
          <w:b/>
          <w:color w:val="1F4E79" w:themeColor="accent1" w:themeShade="80"/>
          <w:u w:val="single"/>
          <w:lang w:val="fr-FR"/>
        </w:rPr>
        <w:t xml:space="preserve">Les équipements </w:t>
      </w:r>
    </w:p>
    <w:p w14:paraId="507D369F" w14:textId="77777777" w:rsidR="004F0743" w:rsidRP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Les procédures d’achat de l’organisation doivent s’appliquer.</w:t>
      </w:r>
    </w:p>
    <w:p w14:paraId="306B9F9F" w14:textId="6578800B" w:rsidR="004F0743" w:rsidRPr="004F0743" w:rsidRDefault="004F0743" w:rsidP="004F0743">
      <w:pPr>
        <w:pStyle w:val="Paragraphedeliste"/>
        <w:numPr>
          <w:ilvl w:val="0"/>
          <w:numId w:val="41"/>
        </w:numPr>
        <w:spacing w:before="240"/>
        <w:rPr>
          <w:rFonts w:asciiTheme="minorHAnsi" w:hAnsiTheme="minorHAnsi" w:cstheme="minorHAnsi"/>
          <w:b/>
          <w:color w:val="1F4E79" w:themeColor="accent1" w:themeShade="80"/>
          <w:u w:val="single"/>
          <w:lang w:val="fr-FR"/>
        </w:rPr>
      </w:pPr>
      <w:r w:rsidRPr="004F0743">
        <w:rPr>
          <w:rFonts w:asciiTheme="minorHAnsi" w:hAnsiTheme="minorHAnsi" w:cstheme="minorHAnsi"/>
          <w:b/>
          <w:color w:val="1F4E79" w:themeColor="accent1" w:themeShade="80"/>
          <w:u w:val="single"/>
          <w:lang w:val="fr-FR"/>
        </w:rPr>
        <w:t xml:space="preserve">La sous-traitance </w:t>
      </w:r>
    </w:p>
    <w:p w14:paraId="2BD76DD4" w14:textId="77777777" w:rsidR="004F0743" w:rsidRP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Les procédures de sélection de sous-traitant en fonction du montant de la prestation en vigueur au sein de l’organisation doivent s’appliquer.</w:t>
      </w:r>
    </w:p>
    <w:p w14:paraId="0E41271C" w14:textId="116A61C0" w:rsidR="004F0743" w:rsidRPr="004F0743" w:rsidRDefault="004F0743" w:rsidP="004F0743">
      <w:pPr>
        <w:pStyle w:val="Paragraphedeliste"/>
        <w:numPr>
          <w:ilvl w:val="0"/>
          <w:numId w:val="41"/>
        </w:numPr>
        <w:spacing w:before="240"/>
        <w:rPr>
          <w:rFonts w:asciiTheme="minorHAnsi" w:hAnsiTheme="minorHAnsi" w:cstheme="minorHAnsi"/>
          <w:b/>
          <w:color w:val="1F4E79" w:themeColor="accent1" w:themeShade="80"/>
          <w:u w:val="single"/>
          <w:lang w:val="fr-FR"/>
        </w:rPr>
      </w:pPr>
      <w:r w:rsidRPr="004F0743">
        <w:rPr>
          <w:rFonts w:asciiTheme="minorHAnsi" w:hAnsiTheme="minorHAnsi" w:cstheme="minorHAnsi"/>
          <w:b/>
          <w:color w:val="1F4E79" w:themeColor="accent1" w:themeShade="80"/>
          <w:u w:val="single"/>
          <w:lang w:val="fr-FR"/>
        </w:rPr>
        <w:t xml:space="preserve">Les frais de voyage </w:t>
      </w:r>
    </w:p>
    <w:p w14:paraId="59D71855" w14:textId="19229412" w:rsidR="004F0743" w:rsidRP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Les frais de transport et les per diem sont éligibles au financement. Les procédures de réservation et de remboursement des dépenses en vigueur au sein de l’organisation doivent s’appliquer.</w:t>
      </w:r>
      <w:r w:rsidR="00713C5D">
        <w:rPr>
          <w:rFonts w:asciiTheme="minorHAnsi" w:hAnsiTheme="minorHAnsi" w:cstheme="minorHAnsi"/>
          <w:lang w:val="fr-FR"/>
        </w:rPr>
        <w:t xml:space="preserve"> </w:t>
      </w:r>
      <w:r w:rsidRPr="004F0743">
        <w:rPr>
          <w:rFonts w:asciiTheme="minorHAnsi" w:hAnsiTheme="minorHAnsi" w:cstheme="minorHAnsi"/>
          <w:lang w:val="fr-FR"/>
        </w:rPr>
        <w:t>Seuls les voyages en classe économique sont éligibles, à moins de ne pouvoir justifier d’un avantage économique au sur-classement (notamment pour le train).</w:t>
      </w:r>
    </w:p>
    <w:p w14:paraId="2BCD5E01" w14:textId="77777777" w:rsid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lastRenderedPageBreak/>
        <w:t xml:space="preserve">Les autres dépenses, telles que les frais de visa, les vaccins ou les traitements antipaludéens ne sont pas éligibles. </w:t>
      </w:r>
    </w:p>
    <w:p w14:paraId="39276E8F" w14:textId="73313CF0" w:rsidR="004F0743" w:rsidRPr="004F0743" w:rsidRDefault="004F0743" w:rsidP="004F0743">
      <w:pPr>
        <w:pStyle w:val="Paragraphedeliste"/>
        <w:numPr>
          <w:ilvl w:val="0"/>
          <w:numId w:val="41"/>
        </w:numPr>
        <w:spacing w:before="240"/>
        <w:rPr>
          <w:rFonts w:asciiTheme="minorHAnsi" w:hAnsiTheme="minorHAnsi" w:cstheme="minorHAnsi"/>
          <w:b/>
          <w:color w:val="1F4E79" w:themeColor="accent1" w:themeShade="80"/>
          <w:u w:val="single"/>
          <w:lang w:val="fr-FR"/>
        </w:rPr>
      </w:pPr>
      <w:r w:rsidRPr="004F0743">
        <w:rPr>
          <w:rFonts w:asciiTheme="minorHAnsi" w:hAnsiTheme="minorHAnsi" w:cstheme="minorHAnsi"/>
          <w:b/>
          <w:color w:val="1F4E79" w:themeColor="accent1" w:themeShade="80"/>
          <w:u w:val="single"/>
          <w:lang w:val="fr-FR"/>
        </w:rPr>
        <w:t>Les frais de communication</w:t>
      </w:r>
    </w:p>
    <w:p w14:paraId="38C945B1" w14:textId="6F9BC3A5" w:rsid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Les frais</w:t>
      </w:r>
      <w:r w:rsidR="00713C5D">
        <w:rPr>
          <w:rFonts w:asciiTheme="minorHAnsi" w:hAnsiTheme="minorHAnsi" w:cstheme="minorHAnsi"/>
          <w:lang w:val="fr-FR"/>
        </w:rPr>
        <w:t xml:space="preserve"> de publications, d’inscription</w:t>
      </w:r>
      <w:r w:rsidRPr="004F0743">
        <w:rPr>
          <w:rFonts w:asciiTheme="minorHAnsi" w:hAnsiTheme="minorHAnsi" w:cstheme="minorHAnsi"/>
          <w:lang w:val="fr-FR"/>
        </w:rPr>
        <w:t xml:space="preserve"> à </w:t>
      </w:r>
      <w:r w:rsidR="00713C5D">
        <w:rPr>
          <w:rFonts w:asciiTheme="minorHAnsi" w:hAnsiTheme="minorHAnsi" w:cstheme="minorHAnsi"/>
          <w:lang w:val="fr-FR"/>
        </w:rPr>
        <w:t xml:space="preserve">un </w:t>
      </w:r>
      <w:r w:rsidRPr="004F0743">
        <w:rPr>
          <w:rFonts w:asciiTheme="minorHAnsi" w:hAnsiTheme="minorHAnsi" w:cstheme="minorHAnsi"/>
          <w:lang w:val="fr-FR"/>
        </w:rPr>
        <w:t xml:space="preserve">congrès ou </w:t>
      </w:r>
      <w:r w:rsidR="00713C5D">
        <w:rPr>
          <w:rFonts w:asciiTheme="minorHAnsi" w:hAnsiTheme="minorHAnsi" w:cstheme="minorHAnsi"/>
          <w:lang w:val="fr-FR"/>
        </w:rPr>
        <w:t>une conférence</w:t>
      </w:r>
      <w:r w:rsidRPr="004F0743">
        <w:rPr>
          <w:rFonts w:asciiTheme="minorHAnsi" w:hAnsiTheme="minorHAnsi" w:cstheme="minorHAnsi"/>
          <w:lang w:val="fr-FR"/>
        </w:rPr>
        <w:t xml:space="preserve">, </w:t>
      </w:r>
      <w:r w:rsidR="00713C5D">
        <w:rPr>
          <w:rFonts w:asciiTheme="minorHAnsi" w:hAnsiTheme="minorHAnsi" w:cstheme="minorHAnsi"/>
          <w:lang w:val="fr-FR"/>
        </w:rPr>
        <w:t>les dépenses d</w:t>
      </w:r>
      <w:r w:rsidRPr="004F0743">
        <w:rPr>
          <w:rFonts w:asciiTheme="minorHAnsi" w:hAnsiTheme="minorHAnsi" w:cstheme="minorHAnsi"/>
          <w:lang w:val="fr-FR"/>
        </w:rPr>
        <w:t xml:space="preserve">’impression de supports de communication </w:t>
      </w:r>
      <w:r w:rsidRPr="00F16EC7">
        <w:rPr>
          <w:rFonts w:asciiTheme="minorHAnsi" w:hAnsiTheme="minorHAnsi" w:cstheme="minorHAnsi"/>
          <w:b/>
          <w:lang w:val="fr-FR"/>
        </w:rPr>
        <w:t xml:space="preserve">en lien </w:t>
      </w:r>
      <w:r w:rsidR="00F16EC7" w:rsidRPr="00F16EC7">
        <w:rPr>
          <w:rFonts w:asciiTheme="minorHAnsi" w:hAnsiTheme="minorHAnsi" w:cstheme="minorHAnsi"/>
          <w:b/>
          <w:lang w:val="fr-FR"/>
        </w:rPr>
        <w:t xml:space="preserve">direct </w:t>
      </w:r>
      <w:r w:rsidRPr="00F16EC7">
        <w:rPr>
          <w:rFonts w:asciiTheme="minorHAnsi" w:hAnsiTheme="minorHAnsi" w:cstheme="minorHAnsi"/>
          <w:b/>
          <w:lang w:val="fr-FR"/>
        </w:rPr>
        <w:t>avec le projet</w:t>
      </w:r>
      <w:r w:rsidRPr="004F0743">
        <w:rPr>
          <w:rFonts w:asciiTheme="minorHAnsi" w:hAnsiTheme="minorHAnsi" w:cstheme="minorHAnsi"/>
          <w:lang w:val="fr-FR"/>
        </w:rPr>
        <w:t xml:space="preserve"> sont éligibles au financement. </w:t>
      </w:r>
    </w:p>
    <w:p w14:paraId="205AFD16" w14:textId="77777777" w:rsidR="00F16EC7" w:rsidRPr="00F16EC7" w:rsidRDefault="00F16EC7" w:rsidP="00F16EC7">
      <w:pPr>
        <w:spacing w:before="240"/>
        <w:ind w:left="0" w:firstLine="0"/>
        <w:rPr>
          <w:rFonts w:asciiTheme="minorHAnsi" w:hAnsiTheme="minorHAnsi" w:cstheme="minorHAnsi"/>
          <w:b/>
          <w:color w:val="FF0000"/>
          <w:u w:val="single"/>
          <w:lang w:val="fr-FR"/>
        </w:rPr>
      </w:pPr>
      <w:r w:rsidRPr="00F16EC7">
        <w:rPr>
          <w:rFonts w:asciiTheme="minorHAnsi" w:hAnsiTheme="minorHAnsi" w:cstheme="minorHAnsi"/>
          <w:b/>
          <w:color w:val="FF0000"/>
          <w:u w:val="single"/>
          <w:lang w:val="fr-FR"/>
        </w:rPr>
        <w:t>Sont inéligibles :</w:t>
      </w:r>
    </w:p>
    <w:p w14:paraId="5DAC04A4" w14:textId="77777777" w:rsidR="00F16EC7" w:rsidRDefault="00F16EC7" w:rsidP="00F16EC7">
      <w:pPr>
        <w:pStyle w:val="Paragraphedeliste"/>
        <w:numPr>
          <w:ilvl w:val="0"/>
          <w:numId w:val="42"/>
        </w:numPr>
        <w:spacing w:before="240"/>
        <w:rPr>
          <w:rFonts w:asciiTheme="minorHAnsi" w:hAnsiTheme="minorHAnsi" w:cstheme="minorHAnsi"/>
          <w:lang w:val="fr-FR"/>
        </w:rPr>
      </w:pPr>
      <w:r w:rsidRPr="004F0743">
        <w:rPr>
          <w:rFonts w:asciiTheme="minorHAnsi" w:hAnsiTheme="minorHAnsi" w:cstheme="minorHAnsi"/>
          <w:lang w:val="fr-FR"/>
        </w:rPr>
        <w:t xml:space="preserve">Les dépenses indirectes ou frais généraux ; </w:t>
      </w:r>
    </w:p>
    <w:p w14:paraId="2B3AE4A4" w14:textId="2A2B1DB7" w:rsidR="00F16EC7" w:rsidRDefault="00F16EC7" w:rsidP="00F16EC7">
      <w:pPr>
        <w:pStyle w:val="Paragraphedeliste"/>
        <w:numPr>
          <w:ilvl w:val="0"/>
          <w:numId w:val="42"/>
        </w:numPr>
        <w:spacing w:before="240"/>
        <w:rPr>
          <w:rFonts w:asciiTheme="minorHAnsi" w:hAnsiTheme="minorHAnsi" w:cstheme="minorHAnsi"/>
          <w:lang w:val="fr-FR"/>
        </w:rPr>
      </w:pPr>
      <w:r w:rsidRPr="004F0743">
        <w:rPr>
          <w:rFonts w:asciiTheme="minorHAnsi" w:hAnsiTheme="minorHAnsi" w:cstheme="minorHAnsi"/>
          <w:lang w:val="fr-FR"/>
        </w:rPr>
        <w:t xml:space="preserve">Les dépenses </w:t>
      </w:r>
      <w:r w:rsidR="00713C5D">
        <w:rPr>
          <w:rFonts w:asciiTheme="minorHAnsi" w:hAnsiTheme="minorHAnsi" w:cstheme="minorHAnsi"/>
          <w:lang w:val="fr-FR"/>
        </w:rPr>
        <w:t>pour</w:t>
      </w:r>
      <w:r w:rsidRPr="004F0743">
        <w:rPr>
          <w:rFonts w:asciiTheme="minorHAnsi" w:hAnsiTheme="minorHAnsi" w:cstheme="minorHAnsi"/>
          <w:lang w:val="fr-FR"/>
        </w:rPr>
        <w:t xml:space="preserve"> le recrutement de RH (stagiaires, post-doctorants) ;</w:t>
      </w:r>
    </w:p>
    <w:p w14:paraId="0D6231FC" w14:textId="77777777" w:rsidR="00F16EC7" w:rsidRPr="004F0743" w:rsidRDefault="00F16EC7" w:rsidP="00F16EC7">
      <w:pPr>
        <w:pStyle w:val="Paragraphedeliste"/>
        <w:numPr>
          <w:ilvl w:val="0"/>
          <w:numId w:val="42"/>
        </w:numPr>
        <w:spacing w:before="240"/>
        <w:rPr>
          <w:rFonts w:asciiTheme="minorHAnsi" w:hAnsiTheme="minorHAnsi" w:cstheme="minorHAnsi"/>
          <w:lang w:val="fr-FR"/>
        </w:rPr>
      </w:pPr>
      <w:r w:rsidRPr="004F0743">
        <w:rPr>
          <w:rFonts w:asciiTheme="minorHAnsi" w:hAnsiTheme="minorHAnsi" w:cstheme="minorHAnsi"/>
          <w:lang w:val="fr-FR"/>
        </w:rPr>
        <w:t>Les frais de banque.</w:t>
      </w:r>
    </w:p>
    <w:p w14:paraId="5A2226A4" w14:textId="77777777" w:rsidR="004F0743" w:rsidRPr="00F16EC7" w:rsidRDefault="004F0743" w:rsidP="004F0743">
      <w:pPr>
        <w:spacing w:before="240"/>
        <w:ind w:left="0" w:firstLine="0"/>
        <w:rPr>
          <w:rFonts w:asciiTheme="minorHAnsi" w:hAnsiTheme="minorHAnsi" w:cstheme="minorHAnsi"/>
          <w:b/>
          <w:i/>
          <w:color w:val="1F4E79" w:themeColor="accent1" w:themeShade="80"/>
          <w:lang w:val="fr-FR"/>
        </w:rPr>
      </w:pPr>
      <w:r w:rsidRPr="00F16EC7">
        <w:rPr>
          <w:rFonts w:asciiTheme="minorHAnsi" w:hAnsiTheme="minorHAnsi" w:cstheme="minorHAnsi"/>
          <w:b/>
          <w:i/>
          <w:color w:val="1F4E79" w:themeColor="accent1" w:themeShade="80"/>
          <w:lang w:val="fr-FR"/>
        </w:rPr>
        <w:t>Suivi des projets</w:t>
      </w:r>
    </w:p>
    <w:p w14:paraId="16CA263A" w14:textId="7C79BE03" w:rsidR="00235BDA" w:rsidRDefault="00235BDA" w:rsidP="004F0743">
      <w:pPr>
        <w:spacing w:before="240"/>
        <w:ind w:left="0" w:firstLine="0"/>
        <w:rPr>
          <w:rFonts w:asciiTheme="minorHAnsi" w:hAnsiTheme="minorHAnsi" w:cstheme="minorHAnsi"/>
          <w:lang w:val="fr-FR"/>
        </w:rPr>
      </w:pPr>
      <w:r>
        <w:rPr>
          <w:rFonts w:asciiTheme="minorHAnsi" w:hAnsiTheme="minorHAnsi" w:cstheme="minorHAnsi"/>
          <w:lang w:val="fr-FR"/>
        </w:rPr>
        <w:t xml:space="preserve">L’enveloppe dédiée au projet est versée sous la forme d’une subvention de 5000 euros à l’Institution à laquelle appartient le PI français. Cette subvention ne peut en aucun cas être versée, partiellement ou dans sa totalité, à l’institution partenaire en Malaisie, ou être employée pour couvrir des dépenses de l’équipe en Malaisie. </w:t>
      </w:r>
    </w:p>
    <w:p w14:paraId="7FD695AF" w14:textId="77777777" w:rsidR="00713C5D"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 xml:space="preserve">Le renouvellement du financement pour une seconde année est subordonné à la soumission du rapport intermédiaire </w:t>
      </w:r>
      <w:r w:rsidR="00713C5D" w:rsidRPr="004F0743">
        <w:rPr>
          <w:rFonts w:asciiTheme="minorHAnsi" w:hAnsiTheme="minorHAnsi" w:cstheme="minorHAnsi"/>
          <w:lang w:val="fr-FR"/>
        </w:rPr>
        <w:t xml:space="preserve">à l’Ambassade de France en Malaisie </w:t>
      </w:r>
      <w:r w:rsidRPr="004F0743">
        <w:rPr>
          <w:rFonts w:asciiTheme="minorHAnsi" w:hAnsiTheme="minorHAnsi" w:cstheme="minorHAnsi"/>
          <w:lang w:val="fr-FR"/>
        </w:rPr>
        <w:t xml:space="preserve">par le chef de projet français. </w:t>
      </w:r>
      <w:r w:rsidR="00713C5D">
        <w:rPr>
          <w:rFonts w:asciiTheme="minorHAnsi" w:hAnsiTheme="minorHAnsi" w:cstheme="minorHAnsi"/>
          <w:lang w:val="fr-FR"/>
        </w:rPr>
        <w:t xml:space="preserve">L’envoi d’un </w:t>
      </w:r>
      <w:r w:rsidRPr="004F0743">
        <w:rPr>
          <w:rFonts w:asciiTheme="minorHAnsi" w:hAnsiTheme="minorHAnsi" w:cstheme="minorHAnsi"/>
          <w:lang w:val="fr-FR"/>
        </w:rPr>
        <w:t xml:space="preserve">rapport final est </w:t>
      </w:r>
      <w:r w:rsidR="00713C5D">
        <w:rPr>
          <w:rFonts w:asciiTheme="minorHAnsi" w:hAnsiTheme="minorHAnsi" w:cstheme="minorHAnsi"/>
          <w:lang w:val="fr-FR"/>
        </w:rPr>
        <w:t xml:space="preserve">également </w:t>
      </w:r>
      <w:r w:rsidRPr="004F0743">
        <w:rPr>
          <w:rFonts w:asciiTheme="minorHAnsi" w:hAnsiTheme="minorHAnsi" w:cstheme="minorHAnsi"/>
          <w:lang w:val="fr-FR"/>
        </w:rPr>
        <w:t xml:space="preserve">exigé, au plus tard trois mois après la fin du projet. </w:t>
      </w:r>
    </w:p>
    <w:p w14:paraId="64254DB8" w14:textId="32455360" w:rsidR="004F0743" w:rsidRPr="004F0743" w:rsidRDefault="00713C5D" w:rsidP="004F0743">
      <w:pPr>
        <w:spacing w:before="240"/>
        <w:ind w:left="0" w:firstLine="0"/>
        <w:rPr>
          <w:rFonts w:asciiTheme="minorHAnsi" w:hAnsiTheme="minorHAnsi" w:cstheme="minorHAnsi"/>
          <w:lang w:val="fr-FR"/>
        </w:rPr>
      </w:pPr>
      <w:r>
        <w:rPr>
          <w:rFonts w:asciiTheme="minorHAnsi" w:hAnsiTheme="minorHAnsi" w:cstheme="minorHAnsi"/>
          <w:lang w:val="fr-FR"/>
        </w:rPr>
        <w:t xml:space="preserve">Ces rapports comprennent un volet scientifique et un volet financier. </w:t>
      </w:r>
      <w:r w:rsidR="00235BDA">
        <w:rPr>
          <w:rFonts w:asciiTheme="minorHAnsi" w:hAnsiTheme="minorHAnsi" w:cstheme="minorHAnsi"/>
          <w:lang w:val="fr-FR"/>
        </w:rPr>
        <w:t xml:space="preserve">Ils doivent être visés par l’Institution malaisienne. </w:t>
      </w:r>
      <w:r>
        <w:rPr>
          <w:rFonts w:asciiTheme="minorHAnsi" w:hAnsiTheme="minorHAnsi" w:cstheme="minorHAnsi"/>
          <w:lang w:val="fr-FR"/>
        </w:rPr>
        <w:t>I</w:t>
      </w:r>
      <w:r w:rsidR="004F0743" w:rsidRPr="004F0743">
        <w:rPr>
          <w:rFonts w:asciiTheme="minorHAnsi" w:hAnsiTheme="minorHAnsi" w:cstheme="minorHAnsi"/>
          <w:lang w:val="fr-FR"/>
        </w:rPr>
        <w:t xml:space="preserve">l est expressément demandé d'utiliser le modèle de rapport transmis par l’Ambassade et de le soumettre, en anglais ou en français, dans les délais. </w:t>
      </w:r>
    </w:p>
    <w:p w14:paraId="1AC970AA" w14:textId="183B6815" w:rsidR="004F0743" w:rsidRPr="004F0743" w:rsidRDefault="004F0743" w:rsidP="004F0743">
      <w:pPr>
        <w:spacing w:before="240"/>
        <w:ind w:left="0" w:firstLine="0"/>
        <w:rPr>
          <w:rFonts w:asciiTheme="minorHAnsi" w:hAnsiTheme="minorHAnsi" w:cstheme="minorHAnsi"/>
          <w:lang w:val="fr-FR"/>
        </w:rPr>
      </w:pPr>
      <w:r w:rsidRPr="004F0743">
        <w:rPr>
          <w:rFonts w:asciiTheme="minorHAnsi" w:hAnsiTheme="minorHAnsi" w:cstheme="minorHAnsi"/>
          <w:lang w:val="fr-FR"/>
        </w:rPr>
        <w:t>Une visite annuelle</w:t>
      </w:r>
      <w:r w:rsidR="00713C5D" w:rsidRPr="00713C5D">
        <w:rPr>
          <w:rFonts w:asciiTheme="minorHAnsi" w:hAnsiTheme="minorHAnsi" w:cstheme="minorHAnsi"/>
          <w:lang w:val="fr-FR"/>
        </w:rPr>
        <w:t xml:space="preserve"> </w:t>
      </w:r>
      <w:r w:rsidR="00713C5D" w:rsidRPr="004F0743">
        <w:rPr>
          <w:rFonts w:asciiTheme="minorHAnsi" w:hAnsiTheme="minorHAnsi" w:cstheme="minorHAnsi"/>
          <w:lang w:val="fr-FR"/>
        </w:rPr>
        <w:t>à l’Ambassade</w:t>
      </w:r>
      <w:r w:rsidRPr="004F0743">
        <w:rPr>
          <w:rFonts w:asciiTheme="minorHAnsi" w:hAnsiTheme="minorHAnsi" w:cstheme="minorHAnsi"/>
          <w:lang w:val="fr-FR"/>
        </w:rPr>
        <w:t>, dans la mesure où elle n’entraînerait aucun surcoût, est souhaitable</w:t>
      </w:r>
      <w:r w:rsidR="00713C5D">
        <w:rPr>
          <w:rFonts w:asciiTheme="minorHAnsi" w:hAnsiTheme="minorHAnsi" w:cstheme="minorHAnsi"/>
          <w:lang w:val="fr-FR"/>
        </w:rPr>
        <w:t>,</w:t>
      </w:r>
      <w:r w:rsidRPr="004F0743">
        <w:rPr>
          <w:rFonts w:asciiTheme="minorHAnsi" w:hAnsiTheme="minorHAnsi" w:cstheme="minorHAnsi"/>
          <w:lang w:val="fr-FR"/>
        </w:rPr>
        <w:t xml:space="preserve"> afin de présenter brièvement les travaux de l’équipe et d’accroître la visibilité du projet.</w:t>
      </w:r>
    </w:p>
    <w:p w14:paraId="77018459" w14:textId="2C95E277" w:rsidR="004F0743" w:rsidRDefault="004F0743" w:rsidP="004F0743">
      <w:pPr>
        <w:spacing w:before="240"/>
        <w:ind w:left="0" w:firstLine="0"/>
        <w:rPr>
          <w:rFonts w:asciiTheme="minorHAnsi" w:hAnsiTheme="minorHAnsi" w:cstheme="minorHAnsi"/>
          <w:lang w:val="fr-FR"/>
        </w:rPr>
      </w:pPr>
      <w:r w:rsidRPr="00713C5D">
        <w:rPr>
          <w:rFonts w:asciiTheme="minorHAnsi" w:hAnsiTheme="minorHAnsi" w:cstheme="minorHAnsi"/>
          <w:lang w:val="fr-FR"/>
        </w:rPr>
        <w:t xml:space="preserve">Publications: pour être validées comme production scientifique, les publications (articles dans les revues ou les journaux spécialisés et communications dans des </w:t>
      </w:r>
      <w:r w:rsidRPr="00713C5D">
        <w:rPr>
          <w:rFonts w:asciiTheme="minorHAnsi" w:hAnsiTheme="minorHAnsi" w:cstheme="minorHAnsi"/>
          <w:lang w:val="fr-FR"/>
        </w:rPr>
        <w:lastRenderedPageBreak/>
        <w:t>congrès ou des colloques), ainsi que les rapports, doivent explicitement mentionner le soutien accordé par les ministères de l'Europe et des Affaires Etrangères (MEAE) et de l'Enseignement Supérieur</w:t>
      </w:r>
      <w:r w:rsidR="00DE10E2">
        <w:rPr>
          <w:rFonts w:asciiTheme="minorHAnsi" w:hAnsiTheme="minorHAnsi" w:cstheme="minorHAnsi"/>
          <w:lang w:val="fr-FR"/>
        </w:rPr>
        <w:t xml:space="preserve"> et</w:t>
      </w:r>
      <w:r w:rsidRPr="00713C5D">
        <w:rPr>
          <w:rFonts w:asciiTheme="minorHAnsi" w:hAnsiTheme="minorHAnsi" w:cstheme="minorHAnsi"/>
          <w:lang w:val="fr-FR"/>
        </w:rPr>
        <w:t xml:space="preserve"> de la Recherche(MESR) ainsi que par l’Institution malaisienne qui apporte un co-financement.</w:t>
      </w:r>
    </w:p>
    <w:p w14:paraId="51B7E20B" w14:textId="77777777" w:rsidR="00F16EC7" w:rsidRPr="00F16EC7" w:rsidRDefault="00F16EC7" w:rsidP="00F16EC7">
      <w:pPr>
        <w:spacing w:before="240"/>
        <w:ind w:left="0" w:firstLine="0"/>
        <w:rPr>
          <w:rFonts w:asciiTheme="minorHAnsi" w:hAnsiTheme="minorHAnsi" w:cstheme="minorHAnsi"/>
          <w:b/>
          <w:i/>
          <w:color w:val="1F4E79" w:themeColor="accent1" w:themeShade="80"/>
          <w:lang w:val="fr-FR"/>
        </w:rPr>
      </w:pPr>
      <w:r w:rsidRPr="00F16EC7">
        <w:rPr>
          <w:rFonts w:asciiTheme="minorHAnsi" w:hAnsiTheme="minorHAnsi" w:cstheme="minorHAnsi"/>
          <w:b/>
          <w:i/>
          <w:color w:val="1F4E79" w:themeColor="accent1" w:themeShade="80"/>
          <w:lang w:val="fr-FR"/>
        </w:rPr>
        <w:t>Propriété intellectuelle</w:t>
      </w:r>
    </w:p>
    <w:p w14:paraId="1667B410" w14:textId="77777777" w:rsidR="00F16EC7" w:rsidRPr="004F0743" w:rsidRDefault="00F16EC7" w:rsidP="00F16EC7">
      <w:pPr>
        <w:spacing w:before="240"/>
        <w:ind w:left="0" w:firstLine="0"/>
        <w:rPr>
          <w:rFonts w:asciiTheme="minorHAnsi" w:hAnsiTheme="minorHAnsi" w:cstheme="minorHAnsi"/>
          <w:lang w:val="fr-FR"/>
        </w:rPr>
      </w:pPr>
      <w:r w:rsidRPr="004F0743">
        <w:rPr>
          <w:rFonts w:asciiTheme="minorHAnsi" w:hAnsiTheme="minorHAnsi" w:cstheme="minorHAnsi"/>
          <w:lang w:val="fr-FR"/>
        </w:rPr>
        <w:t>Il appartient aux responsables de projets de prendre toutes les dispositions utiles quant à la protection de la propriété intellectuelle.</w:t>
      </w:r>
    </w:p>
    <w:p w14:paraId="23738B27" w14:textId="77777777" w:rsidR="00F16EC7" w:rsidRDefault="00F16EC7" w:rsidP="00F16EC7">
      <w:pPr>
        <w:spacing w:before="240"/>
        <w:ind w:left="0" w:firstLine="0"/>
        <w:rPr>
          <w:rFonts w:asciiTheme="minorHAnsi" w:hAnsiTheme="minorHAnsi" w:cstheme="minorHAnsi"/>
          <w:lang w:val="fr-FR"/>
        </w:rPr>
      </w:pPr>
      <w:r w:rsidRPr="004F0743">
        <w:rPr>
          <w:rFonts w:asciiTheme="minorHAnsi" w:hAnsiTheme="minorHAnsi" w:cstheme="minorHAnsi"/>
          <w:lang w:val="fr-FR"/>
        </w:rPr>
        <w:t>Les projets soumis à cet appel à candidatures peuvent faire l’objet d’un examen au titre de la PPST (Protection du potentiel scientifique et technique et intelligence économique).</w:t>
      </w:r>
    </w:p>
    <w:p w14:paraId="22AE19A2" w14:textId="1759B97B" w:rsidR="00F16EC7" w:rsidRPr="00F16EC7" w:rsidRDefault="00F16EC7" w:rsidP="00F16EC7">
      <w:pPr>
        <w:spacing w:before="240"/>
        <w:ind w:left="0" w:firstLine="0"/>
        <w:rPr>
          <w:rFonts w:asciiTheme="minorHAnsi" w:hAnsiTheme="minorHAnsi" w:cstheme="minorHAnsi"/>
          <w:sz w:val="24"/>
          <w:lang w:val="fr-FR"/>
        </w:rPr>
      </w:pPr>
      <w:r w:rsidRPr="004F0743">
        <w:rPr>
          <w:rFonts w:asciiTheme="minorHAnsi" w:hAnsiTheme="minorHAnsi" w:cstheme="minorHAnsi"/>
          <w:lang w:val="fr-FR"/>
        </w:rPr>
        <w:t xml:space="preserve">Pour plus d’information sur ce dispositif : </w:t>
      </w:r>
      <w:hyperlink r:id="rId18" w:history="1">
        <w:r w:rsidRPr="00F16EC7">
          <w:rPr>
            <w:rStyle w:val="Lienhypertexte"/>
            <w:rFonts w:asciiTheme="minorHAnsi" w:hAnsiTheme="minorHAnsi" w:cstheme="minorHAnsi"/>
            <w:sz w:val="24"/>
            <w:lang w:val="fr-FR"/>
          </w:rPr>
          <w:t>https://www.enseignementsup-recherche.gouv.fr/cid27031/protection-du-potentiel-scientifique-et-technique-et-intelligence-economique-p.p.s.t.html</w:t>
        </w:r>
      </w:hyperlink>
    </w:p>
    <w:p w14:paraId="7957410B" w14:textId="77777777" w:rsidR="00F16EC7" w:rsidRDefault="00F16EC7" w:rsidP="00F16EC7">
      <w:pPr>
        <w:spacing w:before="240"/>
        <w:ind w:left="0" w:firstLine="0"/>
        <w:rPr>
          <w:rFonts w:asciiTheme="minorHAnsi" w:hAnsiTheme="minorHAnsi" w:cstheme="minorHAnsi"/>
          <w:lang w:val="fr-FR"/>
        </w:rPr>
      </w:pPr>
    </w:p>
    <w:p w14:paraId="0C1A13C0" w14:textId="77777777" w:rsidR="00F16EC7" w:rsidRPr="004F0743" w:rsidRDefault="00F16EC7" w:rsidP="00F16EC7">
      <w:pPr>
        <w:spacing w:before="240"/>
        <w:ind w:left="0" w:firstLine="0"/>
        <w:rPr>
          <w:rFonts w:asciiTheme="minorHAnsi" w:hAnsiTheme="minorHAnsi" w:cstheme="minorHAnsi"/>
          <w:lang w:val="fr-FR"/>
        </w:rPr>
      </w:pPr>
    </w:p>
    <w:p w14:paraId="207F6E26" w14:textId="77777777" w:rsidR="004F0743" w:rsidRPr="009B6C3C" w:rsidRDefault="004F0743" w:rsidP="004F0743">
      <w:pPr>
        <w:spacing w:before="240"/>
        <w:ind w:left="0" w:firstLine="0"/>
        <w:rPr>
          <w:rFonts w:asciiTheme="minorHAnsi" w:hAnsiTheme="minorHAnsi" w:cstheme="minorHAnsi"/>
          <w:lang w:val="fr-FR"/>
        </w:rPr>
      </w:pPr>
    </w:p>
    <w:sectPr w:rsidR="004F0743" w:rsidRPr="009B6C3C">
      <w:headerReference w:type="even" r:id="rId19"/>
      <w:headerReference w:type="default" r:id="rId20"/>
      <w:headerReference w:type="first" r:id="rId21"/>
      <w:pgSz w:w="11906" w:h="16838"/>
      <w:pgMar w:top="1420" w:right="1412" w:bottom="1461" w:left="1416" w:header="720"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A72C" w16cex:dateUtc="2022-07-01T09:02:00Z"/>
  <w16cex:commentExtensible w16cex:durableId="2669A801" w16cex:dateUtc="2022-07-01T09:06:00Z"/>
  <w16cex:commentExtensible w16cex:durableId="2669A79B" w16cex:dateUtc="2022-07-01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2C062" w16cid:durableId="2669A72C"/>
  <w16cid:commentId w16cid:paraId="0A38AC32" w16cid:durableId="2669A53D"/>
  <w16cid:commentId w16cid:paraId="3550697D" w16cid:durableId="2669A53E"/>
  <w16cid:commentId w16cid:paraId="71503E77" w16cid:durableId="2669A53F"/>
  <w16cid:commentId w16cid:paraId="57580996" w16cid:durableId="2669A540"/>
  <w16cid:commentId w16cid:paraId="10968BC8" w16cid:durableId="2669A801"/>
  <w16cid:commentId w16cid:paraId="1513CAA2" w16cid:durableId="2669A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9CA6" w14:textId="77777777" w:rsidR="00552931" w:rsidRDefault="00552931" w:rsidP="008F3B0A">
      <w:pPr>
        <w:spacing w:after="0" w:line="240" w:lineRule="auto"/>
      </w:pPr>
      <w:r>
        <w:separator/>
      </w:r>
    </w:p>
  </w:endnote>
  <w:endnote w:type="continuationSeparator" w:id="0">
    <w:p w14:paraId="5DFD1512" w14:textId="77777777" w:rsidR="00552931" w:rsidRDefault="00552931" w:rsidP="008F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1FAC" w14:textId="77777777" w:rsidR="000F7321" w:rsidRDefault="000F7321">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0F4C894" w14:textId="77777777" w:rsidR="000F7321" w:rsidRDefault="000F7321">
    <w:pPr>
      <w:spacing w:after="0" w:line="259" w:lineRule="auto"/>
      <w:ind w:left="0" w:right="0" w:firstLine="0"/>
      <w:jc w:val="left"/>
    </w:pPr>
    <w:r>
      <w:rPr>
        <w:rFonts w:ascii="Calibri" w:eastAsia="Calibri" w:hAnsi="Calibri" w:cs="Calibri"/>
        <w:sz w:val="22"/>
      </w:rPr>
      <w:t xml:space="preserve"> </w:t>
    </w:r>
  </w:p>
  <w:p w14:paraId="69BF86FE" w14:textId="77777777" w:rsidR="000F7321" w:rsidRDefault="000F7321"/>
  <w:p w14:paraId="73AAB093" w14:textId="77777777" w:rsidR="000F7321" w:rsidRDefault="000F7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61093"/>
      <w:docPartObj>
        <w:docPartGallery w:val="Page Numbers (Bottom of Page)"/>
        <w:docPartUnique/>
      </w:docPartObj>
    </w:sdtPr>
    <w:sdtEndPr/>
    <w:sdtContent>
      <w:p w14:paraId="76D72972" w14:textId="295368F1" w:rsidR="00072A2E" w:rsidRDefault="00072A2E">
        <w:pPr>
          <w:pStyle w:val="Pieddepage"/>
          <w:jc w:val="right"/>
        </w:pPr>
        <w:r>
          <w:fldChar w:fldCharType="begin"/>
        </w:r>
        <w:r>
          <w:instrText>PAGE   \* MERGEFORMAT</w:instrText>
        </w:r>
        <w:r>
          <w:fldChar w:fldCharType="separate"/>
        </w:r>
        <w:r w:rsidR="000F55C0" w:rsidRPr="000F55C0">
          <w:rPr>
            <w:noProof/>
            <w:lang w:val="fr-FR"/>
          </w:rPr>
          <w:t>13</w:t>
        </w:r>
        <w:r>
          <w:fldChar w:fldCharType="end"/>
        </w:r>
      </w:p>
    </w:sdtContent>
  </w:sdt>
  <w:p w14:paraId="58F6B13D" w14:textId="77777777" w:rsidR="000F7321" w:rsidRDefault="000F73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076B" w14:textId="77777777" w:rsidR="000F7321" w:rsidRDefault="000F7321">
    <w:pPr>
      <w:spacing w:after="0" w:line="259" w:lineRule="auto"/>
      <w:ind w:left="0" w:right="6" w:firstLine="0"/>
      <w:jc w:val="right"/>
    </w:pPr>
    <w:r>
      <w:fldChar w:fldCharType="begin"/>
    </w:r>
    <w:r>
      <w:instrText xml:space="preserve"> PAGE   \* MERGEFORMAT </w:instrText>
    </w:r>
    <w:r>
      <w:fldChar w:fldCharType="separate"/>
    </w:r>
    <w:r w:rsidR="000F55C0" w:rsidRPr="000F55C0">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1C7662FF" w14:textId="77777777" w:rsidR="000F7321" w:rsidRDefault="000F7321">
    <w:pPr>
      <w:spacing w:after="0" w:line="259" w:lineRule="auto"/>
      <w:ind w:left="0" w:right="0" w:firstLine="0"/>
      <w:jc w:val="left"/>
    </w:pPr>
    <w:r>
      <w:rPr>
        <w:rFonts w:ascii="Calibri" w:eastAsia="Calibri" w:hAnsi="Calibri" w:cs="Calibri"/>
        <w:sz w:val="22"/>
      </w:rPr>
      <w:t xml:space="preserve"> </w:t>
    </w:r>
  </w:p>
  <w:p w14:paraId="04C0A349" w14:textId="77777777" w:rsidR="000F7321" w:rsidRDefault="000F7321"/>
  <w:p w14:paraId="6D44E868" w14:textId="77777777" w:rsidR="000F7321" w:rsidRDefault="000F7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390B3" w14:textId="77777777" w:rsidR="00552931" w:rsidRDefault="00552931" w:rsidP="008F3B0A">
      <w:pPr>
        <w:spacing w:after="0" w:line="240" w:lineRule="auto"/>
      </w:pPr>
      <w:r>
        <w:separator/>
      </w:r>
    </w:p>
  </w:footnote>
  <w:footnote w:type="continuationSeparator" w:id="0">
    <w:p w14:paraId="2DD0169D" w14:textId="77777777" w:rsidR="00552931" w:rsidRDefault="00552931" w:rsidP="008F3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2BE8" w14:textId="307FF6E6" w:rsidR="00215D84" w:rsidRDefault="00215D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5C17" w14:textId="382F9A31" w:rsidR="000F7321" w:rsidRDefault="000F7321" w:rsidP="000F7321">
    <w:pPr>
      <w:pStyle w:val="En-tte"/>
      <w:jc w:val="right"/>
    </w:pPr>
  </w:p>
  <w:p w14:paraId="3C42AB62" w14:textId="4B865266" w:rsidR="000F7321" w:rsidRDefault="000F7321" w:rsidP="000F7321">
    <w:pPr>
      <w:pStyle w:val="En-tte"/>
      <w:jc w:val="right"/>
    </w:pPr>
  </w:p>
  <w:p w14:paraId="64B5B4F4" w14:textId="027001EA" w:rsidR="000F7321" w:rsidRPr="00C51C11" w:rsidRDefault="00072A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EBD320" w14:textId="540F2350" w:rsidR="000F7321" w:rsidRDefault="00303B8B" w:rsidP="00303B8B">
    <w:pPr>
      <w:tabs>
        <w:tab w:val="left" w:pos="5984"/>
      </w:tabs>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BB0" w14:textId="67EDFFEC" w:rsidR="00072A2E" w:rsidRDefault="007F5138">
    <w:pPr>
      <w:pStyle w:val="En-tte"/>
    </w:pPr>
    <w:r>
      <w:rPr>
        <w:noProof/>
        <w:lang w:val="en-GB" w:eastAsia="en-GB"/>
      </w:rPr>
      <w:drawing>
        <wp:anchor distT="0" distB="0" distL="114300" distR="114300" simplePos="0" relativeHeight="251664896" behindDoc="1" locked="0" layoutInCell="1" allowOverlap="1" wp14:anchorId="6FF6ACA2" wp14:editId="2373769D">
          <wp:simplePos x="0" y="0"/>
          <wp:positionH relativeFrom="margin">
            <wp:posOffset>4908550</wp:posOffset>
          </wp:positionH>
          <wp:positionV relativeFrom="paragraph">
            <wp:posOffset>288925</wp:posOffset>
          </wp:positionV>
          <wp:extent cx="913130" cy="931545"/>
          <wp:effectExtent l="0" t="0" r="1270" b="1905"/>
          <wp:wrapTight wrapText="bothSides">
            <wp:wrapPolygon edited="0">
              <wp:start x="0" y="0"/>
              <wp:lineTo x="0" y="21202"/>
              <wp:lineTo x="21179" y="21202"/>
              <wp:lineTo x="211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yTIGER v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9315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872" behindDoc="1" locked="0" layoutInCell="1" allowOverlap="1" wp14:anchorId="7EBAC683" wp14:editId="2A0432B7">
          <wp:simplePos x="0" y="0"/>
          <wp:positionH relativeFrom="column">
            <wp:posOffset>110235</wp:posOffset>
          </wp:positionH>
          <wp:positionV relativeFrom="paragraph">
            <wp:posOffset>418751</wp:posOffset>
          </wp:positionV>
          <wp:extent cx="724395" cy="719776"/>
          <wp:effectExtent l="0" t="0" r="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mbass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395" cy="71977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EE38" w14:textId="1546C51F" w:rsidR="00215D84" w:rsidRDefault="00215D8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CC97" w14:textId="5704E730" w:rsidR="000F7321" w:rsidRDefault="000F7321" w:rsidP="000F7321">
    <w:pPr>
      <w:pStyle w:val="En-tte"/>
      <w:jc w:val="right"/>
    </w:pPr>
  </w:p>
  <w:p w14:paraId="0628AEC0" w14:textId="77777777" w:rsidR="000F7321" w:rsidRPr="000132BF" w:rsidRDefault="000F7321" w:rsidP="000F7321">
    <w:pPr>
      <w:pStyle w:val="En-tte"/>
      <w:jc w:val="right"/>
      <w:rPr>
        <w:rFonts w:ascii="Arial" w:hAnsi="Arial" w:cs="Arial"/>
        <w:b/>
        <w:bCs/>
        <w:sz w:val="24"/>
      </w:rPr>
    </w:pPr>
    <w:r w:rsidRPr="000132BF">
      <w:rPr>
        <w:rFonts w:ascii="Arial" w:hAnsi="Arial" w:cs="Arial"/>
        <w:b/>
        <w:bCs/>
        <w:sz w:val="24"/>
      </w:rPr>
      <w:t>Annex 1</w:t>
    </w:r>
  </w:p>
  <w:p w14:paraId="61C4B2D2" w14:textId="77777777" w:rsidR="000F7321" w:rsidRDefault="00552931" w:rsidP="000F7321">
    <w:pPr>
      <w:pStyle w:val="En-tte"/>
      <w:jc w:val="right"/>
    </w:pPr>
    <w:sdt>
      <w:sdtPr>
        <w:id w:val="1336959453"/>
        <w:docPartObj>
          <w:docPartGallery w:val="Watermarks"/>
          <w:docPartUnique/>
        </w:docPartObj>
      </w:sdtPr>
      <w:sdtEndPr/>
      <w:sdtContent>
        <w:r w:rsidR="000F7321">
          <w:rPr>
            <w:noProof/>
            <w:lang w:val="en-GB" w:eastAsia="en-GB"/>
          </w:rPr>
          <mc:AlternateContent>
            <mc:Choice Requires="wps">
              <w:drawing>
                <wp:anchor distT="0" distB="0" distL="114300" distR="114300" simplePos="0" relativeHeight="251656704" behindDoc="1" locked="0" layoutInCell="0" allowOverlap="1" wp14:anchorId="0F0E7D10" wp14:editId="39E08C7B">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C8E0AF" w14:textId="77777777" w:rsidR="000F7321" w:rsidRDefault="000F7321" w:rsidP="000F732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0E7D10"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jB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rcmI&#10;w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EC8E0AF" w14:textId="77777777" w:rsidR="000F7321" w:rsidRDefault="000F7321" w:rsidP="000F732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7CCE" w14:textId="153B0BF7" w:rsidR="00215D84" w:rsidRDefault="00215D8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4669" w14:textId="38E98AFD" w:rsidR="00215D84" w:rsidRDefault="00215D8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4C52" w14:textId="7285CD78" w:rsidR="000F7321" w:rsidRDefault="000F7321" w:rsidP="000F7321">
    <w:pPr>
      <w:pStyle w:val="En-tte"/>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6E54" w14:textId="72260DBA" w:rsidR="00215D84" w:rsidRDefault="00215D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459"/>
    <w:multiLevelType w:val="hybridMultilevel"/>
    <w:tmpl w:val="008C3C5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97E49"/>
    <w:multiLevelType w:val="hybridMultilevel"/>
    <w:tmpl w:val="37AE6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E2F64"/>
    <w:multiLevelType w:val="hybridMultilevel"/>
    <w:tmpl w:val="874E4FF2"/>
    <w:lvl w:ilvl="0" w:tplc="535A00EE">
      <w:start w:val="1"/>
      <w:numFmt w:val="lowerLetter"/>
      <w:lvlText w:val="%1."/>
      <w:lvlJc w:val="left"/>
      <w:pPr>
        <w:ind w:left="1428"/>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954893AA">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A42B4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A0A80">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ACB04">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4AABE">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6E88B0">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0B212">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B87C18">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286873"/>
    <w:multiLevelType w:val="hybridMultilevel"/>
    <w:tmpl w:val="141E3528"/>
    <w:lvl w:ilvl="0" w:tplc="D00878C2">
      <w:start w:val="1"/>
      <w:numFmt w:val="lowerLetter"/>
      <w:lvlText w:val="%1."/>
      <w:lvlJc w:val="left"/>
      <w:pPr>
        <w:ind w:left="1428"/>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3E746D3C">
      <w:start w:val="1"/>
      <w:numFmt w:val="lowerLetter"/>
      <w:lvlText w:val="%2"/>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EB5FA">
      <w:start w:val="1"/>
      <w:numFmt w:val="lowerRoman"/>
      <w:lvlText w:val="%3"/>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1A9702">
      <w:start w:val="1"/>
      <w:numFmt w:val="decimal"/>
      <w:lvlText w:val="%4"/>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E42770">
      <w:start w:val="1"/>
      <w:numFmt w:val="lowerLetter"/>
      <w:lvlText w:val="%5"/>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B0B178">
      <w:start w:val="1"/>
      <w:numFmt w:val="lowerRoman"/>
      <w:lvlText w:val="%6"/>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7C3AB8">
      <w:start w:val="1"/>
      <w:numFmt w:val="decimal"/>
      <w:lvlText w:val="%7"/>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AC3B0">
      <w:start w:val="1"/>
      <w:numFmt w:val="lowerLetter"/>
      <w:lvlText w:val="%8"/>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6C19EE">
      <w:start w:val="1"/>
      <w:numFmt w:val="lowerRoman"/>
      <w:lvlText w:val="%9"/>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284507"/>
    <w:multiLevelType w:val="hybridMultilevel"/>
    <w:tmpl w:val="766EE6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7712BD8"/>
    <w:multiLevelType w:val="hybridMultilevel"/>
    <w:tmpl w:val="A7B65EF0"/>
    <w:lvl w:ilvl="0" w:tplc="D8D2AA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50794"/>
    <w:multiLevelType w:val="hybridMultilevel"/>
    <w:tmpl w:val="A50AE3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0EF4B32"/>
    <w:multiLevelType w:val="hybridMultilevel"/>
    <w:tmpl w:val="1690E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F5260"/>
    <w:multiLevelType w:val="hybridMultilevel"/>
    <w:tmpl w:val="EACC4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D7836"/>
    <w:multiLevelType w:val="hybridMultilevel"/>
    <w:tmpl w:val="05D4127C"/>
    <w:lvl w:ilvl="0" w:tplc="8E140828">
      <w:start w:val="1"/>
      <w:numFmt w:val="decimal"/>
      <w:lvlText w:val="%1."/>
      <w:lvlJc w:val="left"/>
      <w:pPr>
        <w:ind w:left="566"/>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A418B6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3482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C2DB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2A1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26B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8AF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23F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401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0E0C67"/>
    <w:multiLevelType w:val="hybridMultilevel"/>
    <w:tmpl w:val="E312CAEC"/>
    <w:lvl w:ilvl="0" w:tplc="E5AC999A">
      <w:start w:val="1"/>
      <w:numFmt w:val="decimal"/>
      <w:lvlText w:val="%1."/>
      <w:lvlJc w:val="left"/>
      <w:pPr>
        <w:ind w:left="566"/>
      </w:pPr>
      <w:rPr>
        <w:rFonts w:asciiTheme="minorHAnsi" w:eastAsia="Times New Roman" w:hAnsiTheme="minorHAnsi" w:cstheme="minorHAnsi" w:hint="default"/>
        <w:b/>
        <w:bCs/>
        <w:i w:val="0"/>
        <w:strike w:val="0"/>
        <w:dstrike w:val="0"/>
        <w:color w:val="000000"/>
        <w:sz w:val="28"/>
        <w:szCs w:val="28"/>
        <w:u w:val="none" w:color="000000"/>
        <w:bdr w:val="none" w:sz="0" w:space="0" w:color="auto"/>
        <w:shd w:val="clear" w:color="auto" w:fill="auto"/>
        <w:vertAlign w:val="baseline"/>
      </w:rPr>
    </w:lvl>
    <w:lvl w:ilvl="1" w:tplc="39D2B710">
      <w:start w:val="1"/>
      <w:numFmt w:val="lowerLetter"/>
      <w:lvlText w:val="%2."/>
      <w:lvlJc w:val="left"/>
      <w:pPr>
        <w:ind w:left="844"/>
      </w:pPr>
      <w:rPr>
        <w:rFonts w:ascii="Arial" w:eastAsia="Times New Roman" w:hAnsi="Arial" w:cs="Arial" w:hint="default"/>
        <w:b w:val="0"/>
        <w:bCs w:val="0"/>
        <w:i w:val="0"/>
        <w:strike w:val="0"/>
        <w:dstrike w:val="0"/>
        <w:color w:val="000000"/>
        <w:sz w:val="28"/>
        <w:szCs w:val="28"/>
        <w:u w:val="none" w:color="000000"/>
        <w:bdr w:val="none" w:sz="0" w:space="0" w:color="auto"/>
        <w:shd w:val="clear" w:color="auto" w:fill="auto"/>
        <w:vertAlign w:val="baseline"/>
      </w:rPr>
    </w:lvl>
    <w:lvl w:ilvl="2" w:tplc="D5E0AF96">
      <w:start w:val="1"/>
      <w:numFmt w:val="lowerRoman"/>
      <w:lvlText w:val="%3"/>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EB9EE">
      <w:start w:val="1"/>
      <w:numFmt w:val="decimal"/>
      <w:lvlText w:val="%4"/>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F8F788">
      <w:start w:val="1"/>
      <w:numFmt w:val="lowerLetter"/>
      <w:lvlText w:val="%5"/>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CC8C4E">
      <w:start w:val="1"/>
      <w:numFmt w:val="lowerRoman"/>
      <w:lvlText w:val="%6"/>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A84CC7C">
      <w:start w:val="1"/>
      <w:numFmt w:val="decimal"/>
      <w:lvlText w:val="%7"/>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A2FDE8">
      <w:start w:val="1"/>
      <w:numFmt w:val="lowerLetter"/>
      <w:lvlText w:val="%8"/>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AE829C">
      <w:start w:val="1"/>
      <w:numFmt w:val="lowerRoman"/>
      <w:lvlText w:val="%9"/>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BDD2183"/>
    <w:multiLevelType w:val="hybridMultilevel"/>
    <w:tmpl w:val="C8829E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1F717A1E"/>
    <w:multiLevelType w:val="hybridMultilevel"/>
    <w:tmpl w:val="7B2CEA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7C719D"/>
    <w:multiLevelType w:val="hybridMultilevel"/>
    <w:tmpl w:val="A34295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2931C26"/>
    <w:multiLevelType w:val="hybridMultilevel"/>
    <w:tmpl w:val="3384ADD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6426153"/>
    <w:multiLevelType w:val="hybridMultilevel"/>
    <w:tmpl w:val="FADA062E"/>
    <w:lvl w:ilvl="0" w:tplc="040C000F">
      <w:start w:val="1"/>
      <w:numFmt w:val="decimal"/>
      <w:lvlText w:val="%1."/>
      <w:lvlJc w:val="left"/>
      <w:pPr>
        <w:ind w:left="568"/>
      </w:pPr>
      <w:rPr>
        <w:rFonts w:hint="default"/>
        <w:b w:val="0"/>
        <w:i w:val="0"/>
        <w:strike w:val="0"/>
        <w:dstrike w:val="0"/>
        <w:color w:val="000000"/>
        <w:sz w:val="28"/>
        <w:szCs w:val="28"/>
        <w:u w:val="none" w:color="000000"/>
        <w:bdr w:val="none" w:sz="0" w:space="0" w:color="auto"/>
        <w:shd w:val="clear" w:color="auto" w:fill="auto"/>
        <w:vertAlign w:val="baseline"/>
      </w:rPr>
    </w:lvl>
    <w:lvl w:ilvl="1" w:tplc="A418B6F2">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3482BC">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0C000F">
      <w:start w:val="1"/>
      <w:numFmt w:val="decimal"/>
      <w:lvlText w:val="%4."/>
      <w:lvlJc w:val="left"/>
      <w:pPr>
        <w:ind w:left="2522"/>
      </w:pPr>
      <w:rPr>
        <w:b w:val="0"/>
        <w:i w:val="0"/>
        <w:strike w:val="0"/>
        <w:dstrike w:val="0"/>
        <w:color w:val="000000"/>
        <w:sz w:val="28"/>
        <w:szCs w:val="28"/>
        <w:u w:val="none" w:color="000000"/>
        <w:bdr w:val="none" w:sz="0" w:space="0" w:color="auto"/>
        <w:shd w:val="clear" w:color="auto" w:fill="auto"/>
        <w:vertAlign w:val="baseline"/>
      </w:rPr>
    </w:lvl>
    <w:lvl w:ilvl="4" w:tplc="4DA2A13C">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26B14">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8AF9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23FF4">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40190">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C5C0D57"/>
    <w:multiLevelType w:val="hybridMultilevel"/>
    <w:tmpl w:val="078E11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975DC"/>
    <w:multiLevelType w:val="hybridMultilevel"/>
    <w:tmpl w:val="6EA89C0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355B2C25"/>
    <w:multiLevelType w:val="hybridMultilevel"/>
    <w:tmpl w:val="A37A1566"/>
    <w:lvl w:ilvl="0" w:tplc="494C7B86">
      <w:start w:val="1"/>
      <w:numFmt w:val="decimal"/>
      <w:lvlText w:val="%1-"/>
      <w:lvlJc w:val="left"/>
      <w:pPr>
        <w:ind w:left="1080" w:hanging="360"/>
      </w:pPr>
      <w:rPr>
        <w:rFonts w:asciiTheme="minorHAnsi" w:eastAsia="Times New Roman" w:hAnsiTheme="minorHAnsi" w:cstheme="minorHAns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AA469BC"/>
    <w:multiLevelType w:val="hybridMultilevel"/>
    <w:tmpl w:val="2F7875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B876086"/>
    <w:multiLevelType w:val="hybridMultilevel"/>
    <w:tmpl w:val="694E2CC2"/>
    <w:lvl w:ilvl="0" w:tplc="9C6AFFA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3E8A76B4"/>
    <w:multiLevelType w:val="hybridMultilevel"/>
    <w:tmpl w:val="D4AEB96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1009DA"/>
    <w:multiLevelType w:val="hybridMultilevel"/>
    <w:tmpl w:val="61543ECA"/>
    <w:lvl w:ilvl="0" w:tplc="5AF02766">
      <w:start w:val="1"/>
      <w:numFmt w:val="bullet"/>
      <w:lvlText w:val=""/>
      <w:lvlJc w:val="left"/>
      <w:pPr>
        <w:tabs>
          <w:tab w:val="num" w:pos="1068"/>
        </w:tabs>
        <w:ind w:left="1068" w:hanging="360"/>
      </w:pPr>
      <w:rPr>
        <w:rFonts w:ascii="Wingdings" w:hAnsi="Wingdings" w:hint="default"/>
      </w:rPr>
    </w:lvl>
    <w:lvl w:ilvl="1" w:tplc="4BD48896">
      <w:start w:val="1"/>
      <w:numFmt w:val="bullet"/>
      <w:lvlText w:val="-"/>
      <w:lvlJc w:val="left"/>
      <w:pPr>
        <w:tabs>
          <w:tab w:val="num" w:pos="1068"/>
        </w:tabs>
        <w:ind w:left="1068" w:hanging="360"/>
      </w:pPr>
      <w:rPr>
        <w:rFonts w:ascii="Times New Roman" w:hAnsi="Times New Roman" w:cs="Times New Roman" w:hint="default"/>
        <w:sz w:val="24"/>
        <w:szCs w:val="24"/>
      </w:rPr>
    </w:lvl>
    <w:lvl w:ilvl="2" w:tplc="0C0A0005">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23" w15:restartNumberingAfterBreak="0">
    <w:nsid w:val="400362AF"/>
    <w:multiLevelType w:val="hybridMultilevel"/>
    <w:tmpl w:val="2284651E"/>
    <w:lvl w:ilvl="0" w:tplc="883855AC">
      <w:numFmt w:val="bullet"/>
      <w:lvlText w:val="-"/>
      <w:lvlJc w:val="left"/>
      <w:pPr>
        <w:ind w:left="1428"/>
      </w:pPr>
      <w:rPr>
        <w:rFonts w:ascii="Arial" w:eastAsia="Marianne" w:hAnsi="Arial" w:cs="Arial" w:hint="default"/>
        <w:b w:val="0"/>
        <w:i w:val="0"/>
        <w:strike w:val="0"/>
        <w:dstrike w:val="0"/>
        <w:color w:val="000000"/>
        <w:sz w:val="28"/>
        <w:szCs w:val="28"/>
        <w:u w:val="none" w:color="000000"/>
        <w:bdr w:val="none" w:sz="0" w:space="0" w:color="auto"/>
        <w:shd w:val="clear" w:color="auto" w:fill="auto"/>
        <w:vertAlign w:val="baseline"/>
      </w:rPr>
    </w:lvl>
    <w:lvl w:ilvl="1" w:tplc="DAA6B7FC">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883D0">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345986">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61A32">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A93D6">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043EE">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E6C9BA">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269A0">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7A2495B"/>
    <w:multiLevelType w:val="hybridMultilevel"/>
    <w:tmpl w:val="5A54A448"/>
    <w:lvl w:ilvl="0" w:tplc="A65470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480D5316"/>
    <w:multiLevelType w:val="hybridMultilevel"/>
    <w:tmpl w:val="7174E46A"/>
    <w:lvl w:ilvl="0" w:tplc="04090017">
      <w:start w:val="1"/>
      <w:numFmt w:val="lowerLetter"/>
      <w:lvlText w:val="%1)"/>
      <w:lvlJc w:val="left"/>
      <w:pPr>
        <w:ind w:left="1146" w:hanging="360"/>
      </w:pPr>
      <w:rPr>
        <w:rFont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6" w15:restartNumberingAfterBreak="0">
    <w:nsid w:val="482E5492"/>
    <w:multiLevelType w:val="hybridMultilevel"/>
    <w:tmpl w:val="6F348B74"/>
    <w:lvl w:ilvl="0" w:tplc="040C0001">
      <w:start w:val="1"/>
      <w:numFmt w:val="bullet"/>
      <w:lvlText w:val=""/>
      <w:lvlJc w:val="left"/>
      <w:pPr>
        <w:tabs>
          <w:tab w:val="num" w:pos="1068"/>
        </w:tabs>
        <w:ind w:left="1068" w:hanging="360"/>
      </w:pPr>
      <w:rPr>
        <w:rFonts w:ascii="Symbol" w:hAnsi="Symbol" w:hint="default"/>
      </w:rPr>
    </w:lvl>
    <w:lvl w:ilvl="1" w:tplc="4BD48896">
      <w:start w:val="1"/>
      <w:numFmt w:val="bullet"/>
      <w:lvlText w:val="-"/>
      <w:lvlJc w:val="left"/>
      <w:pPr>
        <w:tabs>
          <w:tab w:val="num" w:pos="1068"/>
        </w:tabs>
        <w:ind w:left="1068" w:hanging="360"/>
      </w:pPr>
      <w:rPr>
        <w:rFonts w:ascii="Times New Roman" w:hAnsi="Times New Roman" w:cs="Times New Roman" w:hint="default"/>
        <w:sz w:val="24"/>
        <w:szCs w:val="24"/>
      </w:rPr>
    </w:lvl>
    <w:lvl w:ilvl="2" w:tplc="0C0A0005">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27" w15:restartNumberingAfterBreak="0">
    <w:nsid w:val="4C981D4F"/>
    <w:multiLevelType w:val="hybridMultilevel"/>
    <w:tmpl w:val="1AB0561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8" w15:restartNumberingAfterBreak="0">
    <w:nsid w:val="4E960832"/>
    <w:multiLevelType w:val="hybridMultilevel"/>
    <w:tmpl w:val="37E6D3E8"/>
    <w:lvl w:ilvl="0" w:tplc="10D63DDC">
      <w:start w:val="1"/>
      <w:numFmt w:val="lowerLetter"/>
      <w:lvlText w:val="%1."/>
      <w:lvlJc w:val="left"/>
      <w:pPr>
        <w:ind w:left="1761"/>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822C3912">
      <w:start w:val="1"/>
      <w:numFmt w:val="bullet"/>
      <w:lvlText w:val="•"/>
      <w:lvlJc w:val="left"/>
      <w:pPr>
        <w:ind w:left="2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F2EC17A">
      <w:start w:val="1"/>
      <w:numFmt w:val="bullet"/>
      <w:lvlText w:val="▪"/>
      <w:lvlJc w:val="left"/>
      <w:pPr>
        <w:ind w:left="3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C609C6">
      <w:start w:val="1"/>
      <w:numFmt w:val="bullet"/>
      <w:lvlText w:val="•"/>
      <w:lvlJc w:val="left"/>
      <w:pPr>
        <w:ind w:left="3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2AF318">
      <w:start w:val="1"/>
      <w:numFmt w:val="bullet"/>
      <w:lvlText w:val="o"/>
      <w:lvlJc w:val="left"/>
      <w:pPr>
        <w:ind w:left="4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3A5DD4">
      <w:start w:val="1"/>
      <w:numFmt w:val="bullet"/>
      <w:lvlText w:val="▪"/>
      <w:lvlJc w:val="left"/>
      <w:pPr>
        <w:ind w:left="5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4AB14A">
      <w:start w:val="1"/>
      <w:numFmt w:val="bullet"/>
      <w:lvlText w:val="•"/>
      <w:lvlJc w:val="left"/>
      <w:pPr>
        <w:ind w:left="6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68A636">
      <w:start w:val="1"/>
      <w:numFmt w:val="bullet"/>
      <w:lvlText w:val="o"/>
      <w:lvlJc w:val="left"/>
      <w:pPr>
        <w:ind w:left="6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EAADB4">
      <w:start w:val="1"/>
      <w:numFmt w:val="bullet"/>
      <w:lvlText w:val="▪"/>
      <w:lvlJc w:val="left"/>
      <w:pPr>
        <w:ind w:left="7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0A46933"/>
    <w:multiLevelType w:val="hybridMultilevel"/>
    <w:tmpl w:val="D5A6EFA0"/>
    <w:lvl w:ilvl="0" w:tplc="15C0A86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1D1A56"/>
    <w:multiLevelType w:val="hybridMultilevel"/>
    <w:tmpl w:val="1E3A0F42"/>
    <w:lvl w:ilvl="0" w:tplc="04090019">
      <w:start w:val="1"/>
      <w:numFmt w:val="lowerLetter"/>
      <w:lvlText w:val="%1."/>
      <w:lvlJc w:val="left"/>
      <w:pPr>
        <w:ind w:left="1146" w:hanging="360"/>
      </w:pPr>
      <w:rPr>
        <w:rFont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15:restartNumberingAfterBreak="0">
    <w:nsid w:val="542264F5"/>
    <w:multiLevelType w:val="hybridMultilevel"/>
    <w:tmpl w:val="06369C08"/>
    <w:lvl w:ilvl="0" w:tplc="E3363AD2">
      <w:start w:val="5"/>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4545031"/>
    <w:multiLevelType w:val="hybridMultilevel"/>
    <w:tmpl w:val="8162FE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C672835"/>
    <w:multiLevelType w:val="hybridMultilevel"/>
    <w:tmpl w:val="9A10C0F2"/>
    <w:lvl w:ilvl="0" w:tplc="8092F322">
      <w:start w:val="1"/>
      <w:numFmt w:val="lowerLetter"/>
      <w:lvlText w:val="%1."/>
      <w:lvlJc w:val="left"/>
      <w:pPr>
        <w:ind w:left="1428"/>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DAA6B7FC">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883D0">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345986">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61A32">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A93D6">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043EE">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E6C9BA">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269A0">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F3B1B52"/>
    <w:multiLevelType w:val="hybridMultilevel"/>
    <w:tmpl w:val="D8F25D88"/>
    <w:lvl w:ilvl="0" w:tplc="0A8E510E">
      <w:start w:val="1"/>
      <w:numFmt w:val="decimal"/>
      <w:lvlText w:val="%1."/>
      <w:lvlJc w:val="left"/>
      <w:pPr>
        <w:ind w:left="412" w:hanging="360"/>
      </w:pPr>
      <w:rPr>
        <w:rFonts w:hint="default"/>
        <w:b/>
        <w:i w:val="0"/>
      </w:rPr>
    </w:lvl>
    <w:lvl w:ilvl="1" w:tplc="040C0019" w:tentative="1">
      <w:start w:val="1"/>
      <w:numFmt w:val="lowerLetter"/>
      <w:lvlText w:val="%2."/>
      <w:lvlJc w:val="left"/>
      <w:pPr>
        <w:ind w:left="1132" w:hanging="360"/>
      </w:pPr>
    </w:lvl>
    <w:lvl w:ilvl="2" w:tplc="040C001B" w:tentative="1">
      <w:start w:val="1"/>
      <w:numFmt w:val="lowerRoman"/>
      <w:lvlText w:val="%3."/>
      <w:lvlJc w:val="right"/>
      <w:pPr>
        <w:ind w:left="1852" w:hanging="180"/>
      </w:pPr>
    </w:lvl>
    <w:lvl w:ilvl="3" w:tplc="040C000F" w:tentative="1">
      <w:start w:val="1"/>
      <w:numFmt w:val="decimal"/>
      <w:lvlText w:val="%4."/>
      <w:lvlJc w:val="left"/>
      <w:pPr>
        <w:ind w:left="2572" w:hanging="360"/>
      </w:pPr>
    </w:lvl>
    <w:lvl w:ilvl="4" w:tplc="040C0019" w:tentative="1">
      <w:start w:val="1"/>
      <w:numFmt w:val="lowerLetter"/>
      <w:lvlText w:val="%5."/>
      <w:lvlJc w:val="left"/>
      <w:pPr>
        <w:ind w:left="3292" w:hanging="360"/>
      </w:pPr>
    </w:lvl>
    <w:lvl w:ilvl="5" w:tplc="040C001B" w:tentative="1">
      <w:start w:val="1"/>
      <w:numFmt w:val="lowerRoman"/>
      <w:lvlText w:val="%6."/>
      <w:lvlJc w:val="right"/>
      <w:pPr>
        <w:ind w:left="4012" w:hanging="180"/>
      </w:pPr>
    </w:lvl>
    <w:lvl w:ilvl="6" w:tplc="040C000F" w:tentative="1">
      <w:start w:val="1"/>
      <w:numFmt w:val="decimal"/>
      <w:lvlText w:val="%7."/>
      <w:lvlJc w:val="left"/>
      <w:pPr>
        <w:ind w:left="4732" w:hanging="360"/>
      </w:pPr>
    </w:lvl>
    <w:lvl w:ilvl="7" w:tplc="040C0019" w:tentative="1">
      <w:start w:val="1"/>
      <w:numFmt w:val="lowerLetter"/>
      <w:lvlText w:val="%8."/>
      <w:lvlJc w:val="left"/>
      <w:pPr>
        <w:ind w:left="5452" w:hanging="360"/>
      </w:pPr>
    </w:lvl>
    <w:lvl w:ilvl="8" w:tplc="040C001B" w:tentative="1">
      <w:start w:val="1"/>
      <w:numFmt w:val="lowerRoman"/>
      <w:lvlText w:val="%9."/>
      <w:lvlJc w:val="right"/>
      <w:pPr>
        <w:ind w:left="6172" w:hanging="180"/>
      </w:pPr>
    </w:lvl>
  </w:abstractNum>
  <w:abstractNum w:abstractNumId="35" w15:restartNumberingAfterBreak="0">
    <w:nsid w:val="60E2162B"/>
    <w:multiLevelType w:val="hybridMultilevel"/>
    <w:tmpl w:val="6794229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6" w15:restartNumberingAfterBreak="0">
    <w:nsid w:val="627E5888"/>
    <w:multiLevelType w:val="hybridMultilevel"/>
    <w:tmpl w:val="030C524C"/>
    <w:lvl w:ilvl="0" w:tplc="9B3E1C2A">
      <w:start w:val="1"/>
      <w:numFmt w:val="bullet"/>
      <w:lvlText w:val=""/>
      <w:lvlJc w:val="left"/>
      <w:pPr>
        <w:ind w:left="1080" w:hanging="360"/>
      </w:pPr>
      <w:rPr>
        <w:rFonts w:ascii="Symbol" w:hAnsi="Symbol" w:hint="default"/>
        <w:color w:val="auto"/>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7" w15:restartNumberingAfterBreak="0">
    <w:nsid w:val="6A8073DE"/>
    <w:multiLevelType w:val="hybridMultilevel"/>
    <w:tmpl w:val="C8F01F0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BB00547"/>
    <w:multiLevelType w:val="hybridMultilevel"/>
    <w:tmpl w:val="3F96BD12"/>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763311"/>
    <w:multiLevelType w:val="hybridMultilevel"/>
    <w:tmpl w:val="C55033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41D5A17"/>
    <w:multiLevelType w:val="hybridMultilevel"/>
    <w:tmpl w:val="50E6147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08" w:hanging="360"/>
      </w:pPr>
      <w:rPr>
        <w:rFonts w:ascii="Courier New" w:hAnsi="Courier New" w:cs="Courier New" w:hint="default"/>
      </w:rPr>
    </w:lvl>
    <w:lvl w:ilvl="2" w:tplc="04090005" w:tentative="1">
      <w:start w:val="1"/>
      <w:numFmt w:val="bullet"/>
      <w:lvlText w:val=""/>
      <w:lvlJc w:val="left"/>
      <w:pPr>
        <w:ind w:left="512" w:hanging="360"/>
      </w:pPr>
      <w:rPr>
        <w:rFonts w:ascii="Wingdings" w:hAnsi="Wingdings" w:hint="default"/>
      </w:rPr>
    </w:lvl>
    <w:lvl w:ilvl="3" w:tplc="04090001" w:tentative="1">
      <w:start w:val="1"/>
      <w:numFmt w:val="bullet"/>
      <w:lvlText w:val=""/>
      <w:lvlJc w:val="left"/>
      <w:pPr>
        <w:ind w:left="1232" w:hanging="360"/>
      </w:pPr>
      <w:rPr>
        <w:rFonts w:ascii="Symbol" w:hAnsi="Symbol" w:hint="default"/>
      </w:rPr>
    </w:lvl>
    <w:lvl w:ilvl="4" w:tplc="04090003" w:tentative="1">
      <w:start w:val="1"/>
      <w:numFmt w:val="bullet"/>
      <w:lvlText w:val="o"/>
      <w:lvlJc w:val="left"/>
      <w:pPr>
        <w:ind w:left="1952" w:hanging="360"/>
      </w:pPr>
      <w:rPr>
        <w:rFonts w:ascii="Courier New" w:hAnsi="Courier New" w:cs="Courier New" w:hint="default"/>
      </w:rPr>
    </w:lvl>
    <w:lvl w:ilvl="5" w:tplc="04090005" w:tentative="1">
      <w:start w:val="1"/>
      <w:numFmt w:val="bullet"/>
      <w:lvlText w:val=""/>
      <w:lvlJc w:val="left"/>
      <w:pPr>
        <w:ind w:left="2672" w:hanging="360"/>
      </w:pPr>
      <w:rPr>
        <w:rFonts w:ascii="Wingdings" w:hAnsi="Wingdings" w:hint="default"/>
      </w:rPr>
    </w:lvl>
    <w:lvl w:ilvl="6" w:tplc="04090001" w:tentative="1">
      <w:start w:val="1"/>
      <w:numFmt w:val="bullet"/>
      <w:lvlText w:val=""/>
      <w:lvlJc w:val="left"/>
      <w:pPr>
        <w:ind w:left="3392" w:hanging="360"/>
      </w:pPr>
      <w:rPr>
        <w:rFonts w:ascii="Symbol" w:hAnsi="Symbol" w:hint="default"/>
      </w:rPr>
    </w:lvl>
    <w:lvl w:ilvl="7" w:tplc="04090003" w:tentative="1">
      <w:start w:val="1"/>
      <w:numFmt w:val="bullet"/>
      <w:lvlText w:val="o"/>
      <w:lvlJc w:val="left"/>
      <w:pPr>
        <w:ind w:left="4112" w:hanging="360"/>
      </w:pPr>
      <w:rPr>
        <w:rFonts w:ascii="Courier New" w:hAnsi="Courier New" w:cs="Courier New" w:hint="default"/>
      </w:rPr>
    </w:lvl>
    <w:lvl w:ilvl="8" w:tplc="04090005" w:tentative="1">
      <w:start w:val="1"/>
      <w:numFmt w:val="bullet"/>
      <w:lvlText w:val=""/>
      <w:lvlJc w:val="left"/>
      <w:pPr>
        <w:ind w:left="4832" w:hanging="360"/>
      </w:pPr>
      <w:rPr>
        <w:rFonts w:ascii="Wingdings" w:hAnsi="Wingdings" w:hint="default"/>
      </w:rPr>
    </w:lvl>
  </w:abstractNum>
  <w:abstractNum w:abstractNumId="41" w15:restartNumberingAfterBreak="0">
    <w:nsid w:val="765D117B"/>
    <w:multiLevelType w:val="hybridMultilevel"/>
    <w:tmpl w:val="915A8B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84E1B12"/>
    <w:multiLevelType w:val="hybridMultilevel"/>
    <w:tmpl w:val="88769A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9527E7E"/>
    <w:multiLevelType w:val="hybridMultilevel"/>
    <w:tmpl w:val="042205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15:restartNumberingAfterBreak="0">
    <w:nsid w:val="7A5C7105"/>
    <w:multiLevelType w:val="hybridMultilevel"/>
    <w:tmpl w:val="555C37EE"/>
    <w:lvl w:ilvl="0" w:tplc="4409001B">
      <w:start w:val="1"/>
      <w:numFmt w:val="lowerRoman"/>
      <w:lvlText w:val="%1."/>
      <w:lvlJc w:val="right"/>
      <w:pPr>
        <w:ind w:left="1419" w:hanging="360"/>
      </w:pPr>
    </w:lvl>
    <w:lvl w:ilvl="1" w:tplc="44090019" w:tentative="1">
      <w:start w:val="1"/>
      <w:numFmt w:val="lowerLetter"/>
      <w:lvlText w:val="%2."/>
      <w:lvlJc w:val="left"/>
      <w:pPr>
        <w:ind w:left="2139" w:hanging="360"/>
      </w:pPr>
    </w:lvl>
    <w:lvl w:ilvl="2" w:tplc="4409001B" w:tentative="1">
      <w:start w:val="1"/>
      <w:numFmt w:val="lowerRoman"/>
      <w:lvlText w:val="%3."/>
      <w:lvlJc w:val="right"/>
      <w:pPr>
        <w:ind w:left="2859" w:hanging="180"/>
      </w:pPr>
    </w:lvl>
    <w:lvl w:ilvl="3" w:tplc="4409000F" w:tentative="1">
      <w:start w:val="1"/>
      <w:numFmt w:val="decimal"/>
      <w:lvlText w:val="%4."/>
      <w:lvlJc w:val="left"/>
      <w:pPr>
        <w:ind w:left="3579" w:hanging="360"/>
      </w:pPr>
    </w:lvl>
    <w:lvl w:ilvl="4" w:tplc="44090019" w:tentative="1">
      <w:start w:val="1"/>
      <w:numFmt w:val="lowerLetter"/>
      <w:lvlText w:val="%5."/>
      <w:lvlJc w:val="left"/>
      <w:pPr>
        <w:ind w:left="4299" w:hanging="360"/>
      </w:pPr>
    </w:lvl>
    <w:lvl w:ilvl="5" w:tplc="4409001B" w:tentative="1">
      <w:start w:val="1"/>
      <w:numFmt w:val="lowerRoman"/>
      <w:lvlText w:val="%6."/>
      <w:lvlJc w:val="right"/>
      <w:pPr>
        <w:ind w:left="5019" w:hanging="180"/>
      </w:pPr>
    </w:lvl>
    <w:lvl w:ilvl="6" w:tplc="4409000F" w:tentative="1">
      <w:start w:val="1"/>
      <w:numFmt w:val="decimal"/>
      <w:lvlText w:val="%7."/>
      <w:lvlJc w:val="left"/>
      <w:pPr>
        <w:ind w:left="5739" w:hanging="360"/>
      </w:pPr>
    </w:lvl>
    <w:lvl w:ilvl="7" w:tplc="44090019" w:tentative="1">
      <w:start w:val="1"/>
      <w:numFmt w:val="lowerLetter"/>
      <w:lvlText w:val="%8."/>
      <w:lvlJc w:val="left"/>
      <w:pPr>
        <w:ind w:left="6459" w:hanging="360"/>
      </w:pPr>
    </w:lvl>
    <w:lvl w:ilvl="8" w:tplc="4409001B" w:tentative="1">
      <w:start w:val="1"/>
      <w:numFmt w:val="lowerRoman"/>
      <w:lvlText w:val="%9."/>
      <w:lvlJc w:val="right"/>
      <w:pPr>
        <w:ind w:left="7179" w:hanging="180"/>
      </w:pPr>
    </w:lvl>
  </w:abstractNum>
  <w:abstractNum w:abstractNumId="45" w15:restartNumberingAfterBreak="0">
    <w:nsid w:val="7D976A93"/>
    <w:multiLevelType w:val="hybridMultilevel"/>
    <w:tmpl w:val="9E7ECF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3"/>
  </w:num>
  <w:num w:numId="2">
    <w:abstractNumId w:val="28"/>
  </w:num>
  <w:num w:numId="3">
    <w:abstractNumId w:val="2"/>
  </w:num>
  <w:num w:numId="4">
    <w:abstractNumId w:val="3"/>
  </w:num>
  <w:num w:numId="5">
    <w:abstractNumId w:val="9"/>
  </w:num>
  <w:num w:numId="6">
    <w:abstractNumId w:val="10"/>
  </w:num>
  <w:num w:numId="7">
    <w:abstractNumId w:val="22"/>
  </w:num>
  <w:num w:numId="8">
    <w:abstractNumId w:val="5"/>
  </w:num>
  <w:num w:numId="9">
    <w:abstractNumId w:val="38"/>
  </w:num>
  <w:num w:numId="10">
    <w:abstractNumId w:val="44"/>
  </w:num>
  <w:num w:numId="11">
    <w:abstractNumId w:val="36"/>
  </w:num>
  <w:num w:numId="12">
    <w:abstractNumId w:val="27"/>
  </w:num>
  <w:num w:numId="13">
    <w:abstractNumId w:val="29"/>
  </w:num>
  <w:num w:numId="14">
    <w:abstractNumId w:val="14"/>
  </w:num>
  <w:num w:numId="15">
    <w:abstractNumId w:val="40"/>
  </w:num>
  <w:num w:numId="16">
    <w:abstractNumId w:val="7"/>
  </w:num>
  <w:num w:numId="17">
    <w:abstractNumId w:val="25"/>
  </w:num>
  <w:num w:numId="18">
    <w:abstractNumId w:val="30"/>
  </w:num>
  <w:num w:numId="19">
    <w:abstractNumId w:val="11"/>
  </w:num>
  <w:num w:numId="20">
    <w:abstractNumId w:val="18"/>
  </w:num>
  <w:num w:numId="21">
    <w:abstractNumId w:val="4"/>
  </w:num>
  <w:num w:numId="22">
    <w:abstractNumId w:val="24"/>
  </w:num>
  <w:num w:numId="23">
    <w:abstractNumId w:val="20"/>
  </w:num>
  <w:num w:numId="24">
    <w:abstractNumId w:val="45"/>
  </w:num>
  <w:num w:numId="25">
    <w:abstractNumId w:val="31"/>
  </w:num>
  <w:num w:numId="26">
    <w:abstractNumId w:val="23"/>
  </w:num>
  <w:num w:numId="27">
    <w:abstractNumId w:val="16"/>
  </w:num>
  <w:num w:numId="28">
    <w:abstractNumId w:val="8"/>
  </w:num>
  <w:num w:numId="29">
    <w:abstractNumId w:val="6"/>
  </w:num>
  <w:num w:numId="30">
    <w:abstractNumId w:val="19"/>
  </w:num>
  <w:num w:numId="31">
    <w:abstractNumId w:val="35"/>
  </w:num>
  <w:num w:numId="32">
    <w:abstractNumId w:val="13"/>
  </w:num>
  <w:num w:numId="33">
    <w:abstractNumId w:val="42"/>
  </w:num>
  <w:num w:numId="34">
    <w:abstractNumId w:val="12"/>
  </w:num>
  <w:num w:numId="35">
    <w:abstractNumId w:val="32"/>
  </w:num>
  <w:num w:numId="36">
    <w:abstractNumId w:val="39"/>
  </w:num>
  <w:num w:numId="37">
    <w:abstractNumId w:val="21"/>
  </w:num>
  <w:num w:numId="38">
    <w:abstractNumId w:val="26"/>
  </w:num>
  <w:num w:numId="39">
    <w:abstractNumId w:val="15"/>
  </w:num>
  <w:num w:numId="40">
    <w:abstractNumId w:val="17"/>
  </w:num>
  <w:num w:numId="41">
    <w:abstractNumId w:val="0"/>
  </w:num>
  <w:num w:numId="42">
    <w:abstractNumId w:val="1"/>
  </w:num>
  <w:num w:numId="43">
    <w:abstractNumId w:val="34"/>
  </w:num>
  <w:num w:numId="44">
    <w:abstractNumId w:val="43"/>
  </w:num>
  <w:num w:numId="45">
    <w:abstractNumId w:val="3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D7"/>
    <w:rsid w:val="00000247"/>
    <w:rsid w:val="000132BF"/>
    <w:rsid w:val="000501D9"/>
    <w:rsid w:val="000607DB"/>
    <w:rsid w:val="00072A2E"/>
    <w:rsid w:val="000D12EF"/>
    <w:rsid w:val="000F55C0"/>
    <w:rsid w:val="000F7321"/>
    <w:rsid w:val="00147102"/>
    <w:rsid w:val="001577FC"/>
    <w:rsid w:val="001D40EF"/>
    <w:rsid w:val="001E01B0"/>
    <w:rsid w:val="00215D84"/>
    <w:rsid w:val="00235BDA"/>
    <w:rsid w:val="00246DEE"/>
    <w:rsid w:val="00264E68"/>
    <w:rsid w:val="00265F82"/>
    <w:rsid w:val="00275EDC"/>
    <w:rsid w:val="00285BC7"/>
    <w:rsid w:val="002926FC"/>
    <w:rsid w:val="002C57EA"/>
    <w:rsid w:val="002D3AEB"/>
    <w:rsid w:val="00300FB7"/>
    <w:rsid w:val="00302CB3"/>
    <w:rsid w:val="00303B8B"/>
    <w:rsid w:val="00303D1E"/>
    <w:rsid w:val="0031123C"/>
    <w:rsid w:val="0031360C"/>
    <w:rsid w:val="00313AF5"/>
    <w:rsid w:val="00331569"/>
    <w:rsid w:val="00347085"/>
    <w:rsid w:val="00354AB1"/>
    <w:rsid w:val="00384F0C"/>
    <w:rsid w:val="003D0A03"/>
    <w:rsid w:val="003F2DFA"/>
    <w:rsid w:val="00402694"/>
    <w:rsid w:val="00445FFC"/>
    <w:rsid w:val="00451435"/>
    <w:rsid w:val="0047302B"/>
    <w:rsid w:val="004A6985"/>
    <w:rsid w:val="004B2DB0"/>
    <w:rsid w:val="004B52B2"/>
    <w:rsid w:val="004C5180"/>
    <w:rsid w:val="004C5A92"/>
    <w:rsid w:val="004F0743"/>
    <w:rsid w:val="004F31FB"/>
    <w:rsid w:val="004F763E"/>
    <w:rsid w:val="00504570"/>
    <w:rsid w:val="00552931"/>
    <w:rsid w:val="0055558C"/>
    <w:rsid w:val="005B00BA"/>
    <w:rsid w:val="00621CDF"/>
    <w:rsid w:val="00637F63"/>
    <w:rsid w:val="00664174"/>
    <w:rsid w:val="00667BD9"/>
    <w:rsid w:val="006E630B"/>
    <w:rsid w:val="00705472"/>
    <w:rsid w:val="00713C5D"/>
    <w:rsid w:val="007166D3"/>
    <w:rsid w:val="007244E9"/>
    <w:rsid w:val="00733C4C"/>
    <w:rsid w:val="00734E00"/>
    <w:rsid w:val="00744DB8"/>
    <w:rsid w:val="00756643"/>
    <w:rsid w:val="00780605"/>
    <w:rsid w:val="0078433D"/>
    <w:rsid w:val="00786290"/>
    <w:rsid w:val="007B02D6"/>
    <w:rsid w:val="007B6127"/>
    <w:rsid w:val="007B6E68"/>
    <w:rsid w:val="007F25D7"/>
    <w:rsid w:val="007F5138"/>
    <w:rsid w:val="00801773"/>
    <w:rsid w:val="00813088"/>
    <w:rsid w:val="008211D5"/>
    <w:rsid w:val="0086442F"/>
    <w:rsid w:val="008722E6"/>
    <w:rsid w:val="008764E3"/>
    <w:rsid w:val="0088558C"/>
    <w:rsid w:val="008C2E08"/>
    <w:rsid w:val="008C5E94"/>
    <w:rsid w:val="008D2D71"/>
    <w:rsid w:val="008E4B06"/>
    <w:rsid w:val="008F3B0A"/>
    <w:rsid w:val="009013A0"/>
    <w:rsid w:val="00947537"/>
    <w:rsid w:val="00984A7C"/>
    <w:rsid w:val="009A1351"/>
    <w:rsid w:val="009B6C3C"/>
    <w:rsid w:val="009C13A4"/>
    <w:rsid w:val="009F0CC2"/>
    <w:rsid w:val="00A14081"/>
    <w:rsid w:val="00A16036"/>
    <w:rsid w:val="00A86BF9"/>
    <w:rsid w:val="00AA32E3"/>
    <w:rsid w:val="00AB63C8"/>
    <w:rsid w:val="00AD40C3"/>
    <w:rsid w:val="00B16566"/>
    <w:rsid w:val="00B16AAD"/>
    <w:rsid w:val="00B64950"/>
    <w:rsid w:val="00B70B87"/>
    <w:rsid w:val="00BE1005"/>
    <w:rsid w:val="00C64734"/>
    <w:rsid w:val="00CB6D15"/>
    <w:rsid w:val="00CC002E"/>
    <w:rsid w:val="00CE7C65"/>
    <w:rsid w:val="00D023F5"/>
    <w:rsid w:val="00D1280F"/>
    <w:rsid w:val="00D14524"/>
    <w:rsid w:val="00D163B1"/>
    <w:rsid w:val="00D42DAB"/>
    <w:rsid w:val="00D4547E"/>
    <w:rsid w:val="00D45483"/>
    <w:rsid w:val="00D53BE5"/>
    <w:rsid w:val="00D730C4"/>
    <w:rsid w:val="00DB3B12"/>
    <w:rsid w:val="00DC173F"/>
    <w:rsid w:val="00DC1B04"/>
    <w:rsid w:val="00DD1169"/>
    <w:rsid w:val="00DD3A7A"/>
    <w:rsid w:val="00DD69A7"/>
    <w:rsid w:val="00DE10E2"/>
    <w:rsid w:val="00DE49CD"/>
    <w:rsid w:val="00E0032C"/>
    <w:rsid w:val="00E02D50"/>
    <w:rsid w:val="00E154B5"/>
    <w:rsid w:val="00E36444"/>
    <w:rsid w:val="00E87B59"/>
    <w:rsid w:val="00E94FD7"/>
    <w:rsid w:val="00F07A49"/>
    <w:rsid w:val="00F16EC7"/>
    <w:rsid w:val="00F2678E"/>
    <w:rsid w:val="00F919ED"/>
    <w:rsid w:val="00FE6A99"/>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C7C4"/>
  <w15:chartTrackingRefBased/>
  <w15:docId w15:val="{2A1C87BE-38D1-40EF-A5A1-1F0F8B67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D7"/>
    <w:pPr>
      <w:spacing w:after="7" w:line="271" w:lineRule="auto"/>
      <w:ind w:left="718" w:right="4" w:hanging="10"/>
      <w:jc w:val="both"/>
    </w:pPr>
    <w:rPr>
      <w:rFonts w:ascii="Times New Roman" w:eastAsia="Times New Roman" w:hAnsi="Times New Roman" w:cs="Times New Roman"/>
      <w:color w:val="000000"/>
      <w:sz w:val="28"/>
    </w:rPr>
  </w:style>
  <w:style w:type="paragraph" w:styleId="Titre1">
    <w:name w:val="heading 1"/>
    <w:next w:val="Normal"/>
    <w:link w:val="Titre1Car"/>
    <w:uiPriority w:val="9"/>
    <w:qFormat/>
    <w:rsid w:val="007F25D7"/>
    <w:pPr>
      <w:keepNext/>
      <w:keepLines/>
      <w:spacing w:after="20"/>
      <w:ind w:left="77" w:hanging="10"/>
      <w:outlineLvl w:val="0"/>
    </w:pPr>
    <w:rPr>
      <w:rFonts w:ascii="Times New Roman" w:eastAsia="Times New Roman" w:hAnsi="Times New Roman" w:cs="Times New Roman"/>
      <w:i/>
      <w:color w:val="000000"/>
      <w:sz w:val="28"/>
    </w:rPr>
  </w:style>
  <w:style w:type="paragraph" w:styleId="Titre2">
    <w:name w:val="heading 2"/>
    <w:basedOn w:val="Normal"/>
    <w:next w:val="Normal"/>
    <w:link w:val="Titre2Car"/>
    <w:uiPriority w:val="9"/>
    <w:semiHidden/>
    <w:unhideWhenUsed/>
    <w:qFormat/>
    <w:rsid w:val="007F2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5D7"/>
    <w:rPr>
      <w:rFonts w:ascii="Times New Roman" w:eastAsia="Times New Roman" w:hAnsi="Times New Roman" w:cs="Times New Roman"/>
      <w:i/>
      <w:color w:val="000000"/>
      <w:sz w:val="28"/>
    </w:rPr>
  </w:style>
  <w:style w:type="character" w:customStyle="1" w:styleId="Titre2Car">
    <w:name w:val="Titre 2 Car"/>
    <w:basedOn w:val="Policepardfaut"/>
    <w:link w:val="Titre2"/>
    <w:uiPriority w:val="9"/>
    <w:semiHidden/>
    <w:rsid w:val="007F25D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99"/>
    <w:qFormat/>
    <w:rsid w:val="007F25D7"/>
    <w:pPr>
      <w:ind w:left="720"/>
      <w:contextualSpacing/>
    </w:pPr>
  </w:style>
  <w:style w:type="paragraph" w:styleId="En-tte">
    <w:name w:val="header"/>
    <w:basedOn w:val="Normal"/>
    <w:link w:val="En-tteCar"/>
    <w:unhideWhenUsed/>
    <w:rsid w:val="007F25D7"/>
    <w:pPr>
      <w:tabs>
        <w:tab w:val="center" w:pos="4680"/>
        <w:tab w:val="right" w:pos="9360"/>
      </w:tabs>
      <w:spacing w:after="0" w:line="240" w:lineRule="auto"/>
    </w:pPr>
  </w:style>
  <w:style w:type="character" w:customStyle="1" w:styleId="En-tteCar">
    <w:name w:val="En-tête Car"/>
    <w:basedOn w:val="Policepardfaut"/>
    <w:link w:val="En-tte"/>
    <w:rsid w:val="007F25D7"/>
    <w:rPr>
      <w:rFonts w:ascii="Times New Roman" w:eastAsia="Times New Roman" w:hAnsi="Times New Roman" w:cs="Times New Roman"/>
      <w:color w:val="000000"/>
      <w:sz w:val="28"/>
    </w:rPr>
  </w:style>
  <w:style w:type="character" w:styleId="Lienhypertexte">
    <w:name w:val="Hyperlink"/>
    <w:basedOn w:val="Policepardfaut"/>
    <w:uiPriority w:val="99"/>
    <w:unhideWhenUsed/>
    <w:rsid w:val="007F25D7"/>
    <w:rPr>
      <w:color w:val="0563C1" w:themeColor="hyperlink"/>
      <w:u w:val="single"/>
    </w:rPr>
  </w:style>
  <w:style w:type="paragraph" w:styleId="NormalWeb">
    <w:name w:val="Normal (Web)"/>
    <w:basedOn w:val="Normal"/>
    <w:uiPriority w:val="99"/>
    <w:semiHidden/>
    <w:unhideWhenUsed/>
    <w:rsid w:val="007F25D7"/>
    <w:pPr>
      <w:spacing w:before="100" w:beforeAutospacing="1" w:after="100" w:afterAutospacing="1" w:line="240" w:lineRule="auto"/>
      <w:ind w:left="0" w:right="0" w:firstLine="0"/>
      <w:jc w:val="left"/>
    </w:pPr>
    <w:rPr>
      <w:rFonts w:eastAsiaTheme="minorEastAsia"/>
      <w:color w:val="auto"/>
      <w:sz w:val="24"/>
      <w:szCs w:val="24"/>
      <w:lang w:val="fr-FR" w:eastAsia="fr-FR"/>
    </w:rPr>
  </w:style>
  <w:style w:type="character" w:styleId="Marquedecommentaire">
    <w:name w:val="annotation reference"/>
    <w:basedOn w:val="Policepardfaut"/>
    <w:uiPriority w:val="99"/>
    <w:semiHidden/>
    <w:unhideWhenUsed/>
    <w:rsid w:val="007F25D7"/>
    <w:rPr>
      <w:sz w:val="16"/>
      <w:szCs w:val="16"/>
    </w:rPr>
  </w:style>
  <w:style w:type="paragraph" w:styleId="Commentaire">
    <w:name w:val="annotation text"/>
    <w:basedOn w:val="Normal"/>
    <w:link w:val="CommentaireCar"/>
    <w:uiPriority w:val="99"/>
    <w:semiHidden/>
    <w:unhideWhenUsed/>
    <w:rsid w:val="007F25D7"/>
    <w:pPr>
      <w:spacing w:line="240" w:lineRule="auto"/>
    </w:pPr>
    <w:rPr>
      <w:sz w:val="20"/>
      <w:szCs w:val="20"/>
    </w:rPr>
  </w:style>
  <w:style w:type="character" w:customStyle="1" w:styleId="CommentaireCar">
    <w:name w:val="Commentaire Car"/>
    <w:basedOn w:val="Policepardfaut"/>
    <w:link w:val="Commentaire"/>
    <w:uiPriority w:val="99"/>
    <w:semiHidden/>
    <w:rsid w:val="007F25D7"/>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F25D7"/>
    <w:rPr>
      <w:b/>
      <w:bCs/>
    </w:rPr>
  </w:style>
  <w:style w:type="character" w:customStyle="1" w:styleId="ObjetducommentaireCar">
    <w:name w:val="Objet du commentaire Car"/>
    <w:basedOn w:val="CommentaireCar"/>
    <w:link w:val="Objetducommentaire"/>
    <w:uiPriority w:val="99"/>
    <w:semiHidden/>
    <w:rsid w:val="007F25D7"/>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7F25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25D7"/>
    <w:rPr>
      <w:rFonts w:ascii="Segoe UI" w:eastAsia="Times New Roman" w:hAnsi="Segoe UI" w:cs="Segoe UI"/>
      <w:color w:val="000000"/>
      <w:sz w:val="18"/>
      <w:szCs w:val="18"/>
    </w:rPr>
  </w:style>
  <w:style w:type="paragraph" w:styleId="Pieddepage">
    <w:name w:val="footer"/>
    <w:basedOn w:val="Normal"/>
    <w:link w:val="PieddepageCar"/>
    <w:uiPriority w:val="99"/>
    <w:unhideWhenUsed/>
    <w:rsid w:val="008764E3"/>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PieddepageCar">
    <w:name w:val="Pied de page Car"/>
    <w:basedOn w:val="Policepardfaut"/>
    <w:link w:val="Pieddepage"/>
    <w:uiPriority w:val="99"/>
    <w:rsid w:val="008764E3"/>
    <w:rPr>
      <w:rFonts w:eastAsiaTheme="minorEastAsia" w:cs="Times New Roman"/>
    </w:rPr>
  </w:style>
  <w:style w:type="character" w:customStyle="1" w:styleId="markedcontent">
    <w:name w:val="markedcontent"/>
    <w:basedOn w:val="Policepardfaut"/>
    <w:rsid w:val="008211D5"/>
  </w:style>
  <w:style w:type="paragraph" w:styleId="Rvision">
    <w:name w:val="Revision"/>
    <w:hidden/>
    <w:uiPriority w:val="99"/>
    <w:semiHidden/>
    <w:rsid w:val="00285BC7"/>
    <w:pPr>
      <w:spacing w:after="0" w:line="240" w:lineRule="auto"/>
    </w:pPr>
    <w:rPr>
      <w:rFonts w:ascii="Times New Roman" w:eastAsia="Times New Roman" w:hAnsi="Times New Roman" w:cs="Times New Roman"/>
      <w:color w:val="000000"/>
      <w:sz w:val="28"/>
    </w:rPr>
  </w:style>
  <w:style w:type="table" w:styleId="TableauGrille1Clair-Accentuation1">
    <w:name w:val="Grid Table 1 Light Accent 1"/>
    <w:basedOn w:val="TableauNormal"/>
    <w:uiPriority w:val="46"/>
    <w:rsid w:val="00BE10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E10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E10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barbosa@diplomatie.gouv.fr" TargetMode="External"/><Relationship Id="rId13" Type="http://schemas.openxmlformats.org/officeDocument/2006/relationships/header" Target="header3.xml"/><Relationship Id="rId18" Type="http://schemas.openxmlformats.org/officeDocument/2006/relationships/hyperlink" Target="https://www.enseignementsup-recherche.gouv.fr/cid27031/protection-du-potentiel-scientifique-et-technique-et-intelligence-economique-p.p.s.t.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1C8C-7C17-4673-ACC7-AC3A58C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3029</Words>
  <Characters>17269</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Barbosa</dc:creator>
  <cp:keywords/>
  <dc:description/>
  <cp:lastModifiedBy>YEE Kelvin</cp:lastModifiedBy>
  <cp:revision>5</cp:revision>
  <cp:lastPrinted>2023-01-11T01:14:00Z</cp:lastPrinted>
  <dcterms:created xsi:type="dcterms:W3CDTF">2023-01-11T01:13:00Z</dcterms:created>
  <dcterms:modified xsi:type="dcterms:W3CDTF">2023-01-25T04:01:00Z</dcterms:modified>
</cp:coreProperties>
</file>